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79D46" w14:textId="77777777" w:rsidR="0022767B" w:rsidRDefault="0022767B" w:rsidP="005A5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42424"/>
          <w:sz w:val="36"/>
          <w:szCs w:val="21"/>
          <w:lang w:eastAsia="en-GB"/>
        </w:rPr>
      </w:pPr>
    </w:p>
    <w:p w14:paraId="670F0B07" w14:textId="781C3F1A" w:rsidR="005A5D99" w:rsidRPr="005A5D99" w:rsidRDefault="00FB321D" w:rsidP="005A5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42424"/>
          <w:sz w:val="36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color w:val="242424"/>
          <w:sz w:val="36"/>
          <w:szCs w:val="21"/>
          <w:lang w:eastAsia="en-GB"/>
        </w:rPr>
        <w:br/>
      </w:r>
      <w:r>
        <w:rPr>
          <w:rFonts w:ascii="Segoe UI" w:eastAsia="Times New Roman" w:hAnsi="Segoe UI" w:cs="Segoe UI"/>
          <w:b/>
          <w:bCs/>
          <w:color w:val="242424"/>
          <w:sz w:val="36"/>
          <w:szCs w:val="21"/>
          <w:lang w:eastAsia="en-GB"/>
        </w:rPr>
        <w:br/>
      </w:r>
      <w:r>
        <w:rPr>
          <w:rFonts w:ascii="Segoe UI" w:eastAsia="Times New Roman" w:hAnsi="Segoe UI" w:cs="Segoe UI"/>
          <w:b/>
          <w:bCs/>
          <w:color w:val="242424"/>
          <w:sz w:val="36"/>
          <w:szCs w:val="21"/>
          <w:lang w:eastAsia="en-GB"/>
        </w:rPr>
        <w:br/>
      </w:r>
      <w:r w:rsidR="005A5D99" w:rsidRPr="005A5D99">
        <w:rPr>
          <w:rFonts w:ascii="Segoe UI" w:eastAsia="Times New Roman" w:hAnsi="Segoe UI" w:cs="Segoe UI"/>
          <w:b/>
          <w:bCs/>
          <w:color w:val="242424"/>
          <w:sz w:val="36"/>
          <w:szCs w:val="21"/>
          <w:lang w:eastAsia="en-GB"/>
        </w:rPr>
        <w:t>Case Study Activity</w:t>
      </w:r>
      <w:r w:rsidR="005A5D99">
        <w:rPr>
          <w:rFonts w:ascii="Segoe UI" w:eastAsia="Times New Roman" w:hAnsi="Segoe UI" w:cs="Segoe UI"/>
          <w:b/>
          <w:bCs/>
          <w:color w:val="242424"/>
          <w:sz w:val="36"/>
          <w:szCs w:val="21"/>
          <w:lang w:eastAsia="en-GB"/>
        </w:rPr>
        <w:br/>
      </w:r>
      <w:r w:rsidR="005A5D99">
        <w:rPr>
          <w:rFonts w:ascii="Segoe UI" w:eastAsia="Times New Roman" w:hAnsi="Segoe UI" w:cs="Segoe UI"/>
          <w:b/>
          <w:bCs/>
          <w:color w:val="242424"/>
          <w:sz w:val="36"/>
          <w:szCs w:val="21"/>
          <w:lang w:eastAsia="en-GB"/>
        </w:rPr>
        <w:br/>
      </w:r>
    </w:p>
    <w:p w14:paraId="47270082" w14:textId="77777777" w:rsidR="005A5D99" w:rsidRDefault="005A5D99" w:rsidP="005A5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42424"/>
          <w:sz w:val="24"/>
          <w:szCs w:val="21"/>
          <w:lang w:eastAsia="en-GB"/>
        </w:rPr>
      </w:pPr>
      <w:r w:rsidRPr="005A5D99">
        <w:rPr>
          <w:rFonts w:ascii="Segoe UI" w:eastAsia="Times New Roman" w:hAnsi="Segoe UI" w:cs="Segoe UI"/>
          <w:color w:val="242424"/>
          <w:sz w:val="24"/>
          <w:szCs w:val="21"/>
          <w:lang w:eastAsia="en-GB"/>
        </w:rPr>
        <w:t xml:space="preserve">Use case studies to illustrate the real-life impact of ketamine misuse. Encourage students to discuss the scenarios in small </w:t>
      </w:r>
      <w:r>
        <w:rPr>
          <w:rFonts w:ascii="Segoe UI" w:eastAsia="Times New Roman" w:hAnsi="Segoe UI" w:cs="Segoe UI"/>
          <w:color w:val="242424"/>
          <w:sz w:val="24"/>
          <w:szCs w:val="21"/>
          <w:lang w:eastAsia="en-GB"/>
        </w:rPr>
        <w:t>groups and share their thoughts</w:t>
      </w:r>
    </w:p>
    <w:p w14:paraId="3E4B4375" w14:textId="77777777" w:rsidR="005A5D99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color w:val="242424"/>
          <w:sz w:val="24"/>
          <w:szCs w:val="21"/>
          <w:lang w:eastAsia="en-GB"/>
        </w:rPr>
      </w:pPr>
      <w:r>
        <w:rPr>
          <w:rFonts w:ascii="Segoe UI" w:eastAsia="Times New Roman" w:hAnsi="Segoe UI" w:cs="Segoe UI"/>
          <w:color w:val="242424"/>
          <w:sz w:val="24"/>
          <w:szCs w:val="21"/>
          <w:lang w:eastAsia="en-GB"/>
        </w:rPr>
        <w:br/>
      </w:r>
    </w:p>
    <w:p w14:paraId="6867BD3D" w14:textId="77777777" w:rsidR="005A5D99" w:rsidRPr="009D27E0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t>Discussion Questions</w:t>
      </w:r>
    </w:p>
    <w:p w14:paraId="6ED3AFEA" w14:textId="77777777" w:rsidR="005A5D99" w:rsidRPr="009D27E0" w:rsidRDefault="005A5D99" w:rsidP="005A5D9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were the main factors that led Mark and Sarah to start using ketamine?</w:t>
      </w:r>
    </w:p>
    <w:p w14:paraId="4A108D48" w14:textId="77777777" w:rsidR="005A5D99" w:rsidRPr="009D27E0" w:rsidRDefault="005A5D99" w:rsidP="005A5D9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How did ketamine misuse affect their health, relationships, and daily lives?</w:t>
      </w:r>
    </w:p>
    <w:p w14:paraId="7808E4EF" w14:textId="77777777" w:rsidR="005A5D99" w:rsidRPr="009D27E0" w:rsidRDefault="005A5D99" w:rsidP="005A5D9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steps did they take to seek help and begin their recovery?</w:t>
      </w:r>
    </w:p>
    <w:p w14:paraId="0843A69B" w14:textId="77777777" w:rsidR="005A5D99" w:rsidRPr="009D27E0" w:rsidRDefault="005A5D99" w:rsidP="005A5D9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Why is it important to have a support network when dealing with substance misuse?</w:t>
      </w:r>
    </w:p>
    <w:p w14:paraId="265B2C80" w14:textId="77777777" w:rsidR="005A5D99" w:rsidRPr="009D27E0" w:rsidRDefault="005A5D99" w:rsidP="005A5D99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What can you do if you or someone you know is struggling with substance misuse?</w:t>
      </w:r>
    </w:p>
    <w:p w14:paraId="12C6FA14" w14:textId="77777777" w:rsidR="005A5D99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767480FE" w14:textId="77777777" w:rsidR="005A5D99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6E858529" w14:textId="77777777" w:rsidR="005A5D99" w:rsidRPr="003C37B7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These case studies can help students understand the real-life impact of ketamine misuse and the importance of seeking help. Encourage students to discuss these scenarios in small gro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ups and share their thoughts. </w:t>
      </w:r>
    </w:p>
    <w:p w14:paraId="13525D86" w14:textId="77777777" w:rsidR="005A5D99" w:rsidRDefault="005A5D99" w:rsidP="005A5D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242424"/>
          <w:sz w:val="24"/>
          <w:szCs w:val="21"/>
          <w:lang w:eastAsia="en-GB"/>
        </w:rPr>
      </w:pPr>
    </w:p>
    <w:p w14:paraId="59DA993F" w14:textId="77777777" w:rsidR="005A5D99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9D27E0">
        <w:rPr>
          <w:rFonts w:ascii="Segoe UI Semibold" w:eastAsia="Times New Roman" w:hAnsi="Segoe UI Semibold" w:cs="Segoe UI Semibold"/>
          <w:b/>
          <w:bCs/>
          <w:sz w:val="18"/>
          <w:szCs w:val="18"/>
          <w:lang w:eastAsia="en-GB"/>
        </w:rPr>
        <w:br/>
      </w:r>
    </w:p>
    <w:p w14:paraId="3235EF3D" w14:textId="77777777" w:rsidR="005A5D99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284653A7" w14:textId="77777777" w:rsidR="00FB321D" w:rsidRDefault="00FB321D" w:rsidP="00FB321D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52466175" w14:textId="0082781B" w:rsidR="005A5D99" w:rsidRDefault="005A5D99" w:rsidP="00FB321D">
      <w:pPr>
        <w:spacing w:before="100" w:beforeAutospacing="1" w:after="100" w:afterAutospacing="1" w:line="300" w:lineRule="atLeast"/>
        <w:jc w:val="center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lastRenderedPageBreak/>
        <w:t>Case Study 1: Mark's Struggle with Ketamine Misuse</w:t>
      </w:r>
    </w:p>
    <w:p w14:paraId="7115A09D" w14:textId="77777777" w:rsidR="005A5D99" w:rsidRPr="009D27E0" w:rsidRDefault="005A5D99" w:rsidP="005A5D99">
      <w:pPr>
        <w:spacing w:before="100" w:beforeAutospacing="1" w:after="100" w:afterAutospacing="1" w:line="300" w:lineRule="atLeast"/>
        <w:jc w:val="center"/>
      </w:pPr>
    </w:p>
    <w:p w14:paraId="65BFA271" w14:textId="77777777" w:rsidR="005A5D99" w:rsidRPr="009D27E0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Background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Mark, a 19-year-old college student, started using ketamine at parties. Initially, he used it occasionally to fit in with his friends and escape academic pressures. Over time, his use became more frequent.</w:t>
      </w:r>
    </w:p>
    <w:p w14:paraId="03C7A930" w14:textId="77777777" w:rsidR="005A5D99" w:rsidRPr="009D27E0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Impact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</w:t>
      </w:r>
    </w:p>
    <w:p w14:paraId="1DB24BA4" w14:textId="77777777" w:rsidR="005A5D99" w:rsidRPr="009D27E0" w:rsidRDefault="005A5D99" w:rsidP="005A5D9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Health Issues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Mark began experiencing severe bladder pain and frequent urination, symptoms of ketamine bladder syndrome. He also had memory problems and difficulty concentrating.</w:t>
      </w:r>
    </w:p>
    <w:p w14:paraId="5C0C84B4" w14:textId="77777777" w:rsidR="005A5D99" w:rsidRPr="009D27E0" w:rsidRDefault="005A5D99" w:rsidP="005A5D9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Academic Decline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His grades dropped significantly as he struggled to keep up with his coursework.</w:t>
      </w:r>
    </w:p>
    <w:p w14:paraId="674BDB15" w14:textId="77777777" w:rsidR="005A5D99" w:rsidRPr="009D27E0" w:rsidRDefault="005A5D99" w:rsidP="005A5D9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Social Isolation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Mark's relationships with friends and family deteriorated. He became increasingly isolated and withdrawn.</w:t>
      </w:r>
    </w:p>
    <w:p w14:paraId="6420B1D5" w14:textId="77777777" w:rsidR="005A5D99" w:rsidRPr="009D27E0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Resolution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</w:t>
      </w:r>
    </w:p>
    <w:p w14:paraId="55532639" w14:textId="77777777" w:rsidR="005A5D99" w:rsidRPr="009D27E0" w:rsidRDefault="005A5D99" w:rsidP="005A5D9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Seeking Help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After a severe episode of bladder pain, Mark sought medical help and was diagnosed with ketamine bladder syndrome. He also started attending counselling sessions to address his addiction.</w:t>
      </w:r>
    </w:p>
    <w:p w14:paraId="71EE3D7C" w14:textId="77777777" w:rsidR="005A5D99" w:rsidRPr="009D27E0" w:rsidRDefault="005A5D99" w:rsidP="005A5D9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Recovery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: With support from healthcare, specialist substance 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professionals and his family, Mark gradually reduced his ketamine use and focused on his recovery. He joined a support group for young people dealing with substance misuse.</w:t>
      </w:r>
    </w:p>
    <w:p w14:paraId="5BB9A3A6" w14:textId="77777777" w:rsidR="005A5D99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7BC7FCD4" w14:textId="77777777" w:rsidR="005A5D99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423B55F0" w14:textId="77777777" w:rsidR="005A5D99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795CBB04" w14:textId="77777777" w:rsidR="005A5D99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757F78B1" w14:textId="77777777" w:rsidR="005A5D99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36462266" w14:textId="77777777" w:rsidR="005A5D99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3BA285E3" w14:textId="77777777" w:rsidR="005A5D99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64F71F58" w14:textId="77777777" w:rsidR="005A5D99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777A508D" w14:textId="77777777" w:rsidR="005A5D99" w:rsidRDefault="005A5D99" w:rsidP="005A5D99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2A712C68" w14:textId="77777777" w:rsidR="005A5D99" w:rsidRDefault="005A5D99" w:rsidP="005A5D99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  <w:lastRenderedPageBreak/>
        <w:t>Case Study 2: Sarah's Journey to Recovery</w:t>
      </w:r>
    </w:p>
    <w:p w14:paraId="52C15CEF" w14:textId="77777777" w:rsidR="005A5D99" w:rsidRPr="009D27E0" w:rsidRDefault="005A5D99" w:rsidP="005A5D99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GB"/>
        </w:rPr>
      </w:pPr>
    </w:p>
    <w:p w14:paraId="5F171DC8" w14:textId="77777777" w:rsidR="005A5D99" w:rsidRPr="009D27E0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Background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Sarah, a 23-year-old graphic designer, began using ketamine recreationally to cope with stress and anxiety. Her use escalated from occasional weekends to daily consumption.</w:t>
      </w:r>
    </w:p>
    <w:p w14:paraId="14DE5D26" w14:textId="77777777" w:rsidR="005A5D99" w:rsidRPr="009D27E0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Impact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</w:t>
      </w:r>
    </w:p>
    <w:p w14:paraId="31A825F7" w14:textId="77777777" w:rsidR="005A5D99" w:rsidRPr="009D27E0" w:rsidRDefault="005A5D99" w:rsidP="005A5D9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Mental Health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Sarah experienced severe anxiety, depression, and dissociative episodes. She also had multiple suicide attempts.</w:t>
      </w:r>
    </w:p>
    <w:p w14:paraId="1AC54030" w14:textId="77777777" w:rsidR="005A5D99" w:rsidRPr="009D27E0" w:rsidRDefault="005A5D99" w:rsidP="005A5D9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Professional Life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Her work performance declined, leading to job loss. She struggled to find new employment due to her addiction.</w:t>
      </w:r>
    </w:p>
    <w:p w14:paraId="1C3C218B" w14:textId="77777777" w:rsidR="005A5D99" w:rsidRPr="009D27E0" w:rsidRDefault="005A5D99" w:rsidP="005A5D99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Legal Trouble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Sarah was caught with ketamine and faced legal consequences, including a court-mandated rehabilitation program.</w:t>
      </w:r>
    </w:p>
    <w:p w14:paraId="49DF9C80" w14:textId="77777777" w:rsidR="005A5D99" w:rsidRPr="009D27E0" w:rsidRDefault="005A5D99" w:rsidP="005A5D99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Resolution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</w:t>
      </w:r>
    </w:p>
    <w:p w14:paraId="2283AD86" w14:textId="77777777" w:rsidR="005A5D99" w:rsidRPr="009D27E0" w:rsidRDefault="005A5D99" w:rsidP="005A5D9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Rehabilitation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Sarah entered a comprehensive rehabilitation program where she received medical treatment and therapy. She learned coping strategies to manage her anxiety and stress without relying on drugs.</w:t>
      </w:r>
    </w:p>
    <w:p w14:paraId="30A4AB0C" w14:textId="77777777" w:rsidR="005A5D99" w:rsidRPr="005A5D99" w:rsidRDefault="005A5D99" w:rsidP="005A5D99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9D27E0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Support Network</w:t>
      </w:r>
      <w:r w:rsidRPr="009D27E0">
        <w:rPr>
          <w:rFonts w:ascii="Segoe UI" w:eastAsia="Times New Roman" w:hAnsi="Segoe UI" w:cs="Segoe UI"/>
          <w:sz w:val="21"/>
          <w:szCs w:val="21"/>
          <w:lang w:eastAsia="en-GB"/>
        </w:rPr>
        <w:t>: With the help of her family, friends, and support groups, Sarah rebuilt her life. She found a new job and continued to attend therapy sessions to maintain her sobriety.</w:t>
      </w:r>
      <w:bookmarkStart w:id="0" w:name="_GoBack"/>
      <w:bookmarkEnd w:id="0"/>
    </w:p>
    <w:sectPr w:rsidR="005A5D99" w:rsidRPr="005A5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27EA"/>
    <w:multiLevelType w:val="multilevel"/>
    <w:tmpl w:val="CC6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D6299"/>
    <w:multiLevelType w:val="multilevel"/>
    <w:tmpl w:val="916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D779C"/>
    <w:multiLevelType w:val="multilevel"/>
    <w:tmpl w:val="FBCC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53EE8"/>
    <w:multiLevelType w:val="multilevel"/>
    <w:tmpl w:val="1A0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028F2"/>
    <w:multiLevelType w:val="multilevel"/>
    <w:tmpl w:val="0E1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576718"/>
    <w:multiLevelType w:val="multilevel"/>
    <w:tmpl w:val="B16A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99"/>
    <w:rsid w:val="0022767B"/>
    <w:rsid w:val="002F08C6"/>
    <w:rsid w:val="004141B9"/>
    <w:rsid w:val="004D1A35"/>
    <w:rsid w:val="005A5D99"/>
    <w:rsid w:val="00907CBE"/>
    <w:rsid w:val="00E7312B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6F61"/>
  <w15:chartTrackingRefBased/>
  <w15:docId w15:val="{7993F646-C8E3-4D44-9E78-559BC792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1C8C03FB49439C4103CBE3EBA836" ma:contentTypeVersion="18" ma:contentTypeDescription="Create a new document." ma:contentTypeScope="" ma:versionID="c2ac91a1e8b4255ea3a7690f806a141d">
  <xsd:schema xmlns:xsd="http://www.w3.org/2001/XMLSchema" xmlns:xs="http://www.w3.org/2001/XMLSchema" xmlns:p="http://schemas.microsoft.com/office/2006/metadata/properties" xmlns:ns3="f541a8cc-421f-47cf-94ea-57fb9e91cf72" xmlns:ns4="a5df385a-932b-409d-8d40-e669c1d6a4b3" targetNamespace="http://schemas.microsoft.com/office/2006/metadata/properties" ma:root="true" ma:fieldsID="7443cd0a388fbf920dd168bca2a34db3" ns3:_="" ns4:_="">
    <xsd:import namespace="f541a8cc-421f-47cf-94ea-57fb9e91cf72"/>
    <xsd:import namespace="a5df385a-932b-409d-8d40-e669c1d6a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a8cc-421f-47cf-94ea-57fb9e91c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f385a-932b-409d-8d40-e669c1d6a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41a8cc-421f-47cf-94ea-57fb9e91cf72" xsi:nil="true"/>
  </documentManagement>
</p:properties>
</file>

<file path=customXml/itemProps1.xml><?xml version="1.0" encoding="utf-8"?>
<ds:datastoreItem xmlns:ds="http://schemas.openxmlformats.org/officeDocument/2006/customXml" ds:itemID="{F55A56D1-79EB-4978-9537-CF3F1415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1a8cc-421f-47cf-94ea-57fb9e91cf72"/>
    <ds:schemaRef ds:uri="a5df385a-932b-409d-8d40-e669c1d6a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FB6ED-DA77-4132-BE4A-193963854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79FC5-4B0B-4851-8F98-A837C746A85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5df385a-932b-409d-8d40-e669c1d6a4b3"/>
    <ds:schemaRef ds:uri="http://purl.org/dc/terms/"/>
    <ds:schemaRef ds:uri="f541a8cc-421f-47cf-94ea-57fb9e91cf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Richardson</dc:creator>
  <cp:keywords/>
  <dc:description/>
  <cp:lastModifiedBy>Sam Richardson</cp:lastModifiedBy>
  <cp:revision>6</cp:revision>
  <dcterms:created xsi:type="dcterms:W3CDTF">2024-12-20T10:26:00Z</dcterms:created>
  <dcterms:modified xsi:type="dcterms:W3CDTF">2024-12-20T10:42:00Z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0x01010080241C8C03FB49439C4103CBE3EBA836</vt:lpwstr>
  </property>
</Properties>
</file>