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0B07" w14:textId="5E0B6802" w:rsidR="005A5D99" w:rsidRPr="00595559" w:rsidRDefault="005A5D99" w:rsidP="0059555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42424"/>
          <w:sz w:val="24"/>
          <w:szCs w:val="24"/>
          <w:lang w:eastAsia="en-GB"/>
        </w:rPr>
      </w:pPr>
      <w:r w:rsidRPr="00595559">
        <w:rPr>
          <w:rFonts w:eastAsia="Times New Roman" w:cstheme="minorHAnsi"/>
          <w:b/>
          <w:bCs/>
          <w:color w:val="242424"/>
          <w:sz w:val="28"/>
          <w:szCs w:val="24"/>
          <w:lang w:eastAsia="en-GB"/>
        </w:rPr>
        <w:t>Case Study Activity</w:t>
      </w:r>
      <w:r w:rsidRPr="00595559">
        <w:rPr>
          <w:rFonts w:eastAsia="Times New Roman" w:cstheme="minorHAnsi"/>
          <w:b/>
          <w:bCs/>
          <w:color w:val="242424"/>
          <w:sz w:val="24"/>
          <w:szCs w:val="24"/>
          <w:lang w:eastAsia="en-GB"/>
        </w:rPr>
        <w:br/>
      </w:r>
      <w:r w:rsidRPr="00595559">
        <w:rPr>
          <w:rFonts w:eastAsia="Times New Roman" w:cstheme="minorHAnsi"/>
          <w:b/>
          <w:bCs/>
          <w:color w:val="242424"/>
          <w:sz w:val="24"/>
          <w:szCs w:val="24"/>
          <w:lang w:eastAsia="en-GB"/>
        </w:rPr>
        <w:br/>
      </w:r>
    </w:p>
    <w:p w14:paraId="767480FE" w14:textId="6E4D5435" w:rsidR="005A5D99" w:rsidRPr="00595559" w:rsidRDefault="005A5D99" w:rsidP="0059555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595559">
        <w:rPr>
          <w:rFonts w:eastAsia="Times New Roman" w:cstheme="minorHAnsi"/>
          <w:color w:val="242424"/>
          <w:sz w:val="24"/>
          <w:szCs w:val="24"/>
          <w:lang w:eastAsia="en-GB"/>
        </w:rPr>
        <w:t>Use case studies to illustrate the real-life impact of ketamine misuse. Encourage students to discuss the scenarios in small groups and share their thoughts</w:t>
      </w:r>
    </w:p>
    <w:p w14:paraId="6E858529" w14:textId="77777777" w:rsidR="005A5D99" w:rsidRPr="00595559" w:rsidRDefault="005A5D99" w:rsidP="005A5D99">
      <w:p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en-GB"/>
        </w:rPr>
      </w:pPr>
      <w:r w:rsidRPr="00595559">
        <w:rPr>
          <w:rFonts w:eastAsia="Times New Roman" w:cstheme="minorHAnsi"/>
          <w:sz w:val="24"/>
          <w:szCs w:val="24"/>
          <w:lang w:eastAsia="en-GB"/>
        </w:rPr>
        <w:t xml:space="preserve">These case studies can help students understand the real-life impact of ketamine misuse and the importance of seeking help. Encourage students to discuss these scenarios in small groups and share their thoughts. </w:t>
      </w:r>
    </w:p>
    <w:p w14:paraId="284653A7" w14:textId="6EF249FE" w:rsidR="00FB321D" w:rsidRPr="00595559" w:rsidRDefault="00FB321D" w:rsidP="00FB321D">
      <w:pPr>
        <w:spacing w:before="100" w:beforeAutospacing="1" w:after="100" w:afterAutospacing="1" w:line="300" w:lineRule="atLeast"/>
        <w:rPr>
          <w:rFonts w:eastAsia="Times New Roman" w:cstheme="minorHAnsi"/>
          <w:b/>
          <w:bCs/>
          <w:sz w:val="28"/>
          <w:szCs w:val="24"/>
          <w:lang w:eastAsia="en-GB"/>
        </w:rPr>
      </w:pPr>
    </w:p>
    <w:p w14:paraId="52466175" w14:textId="0082781B" w:rsidR="005A5D99" w:rsidRPr="00595559" w:rsidRDefault="005A5D99" w:rsidP="00FB321D">
      <w:pPr>
        <w:spacing w:before="100" w:beforeAutospacing="1" w:after="100" w:afterAutospacing="1" w:line="300" w:lineRule="atLeast"/>
        <w:jc w:val="center"/>
        <w:rPr>
          <w:rFonts w:eastAsia="Times New Roman" w:cstheme="minorHAnsi"/>
          <w:b/>
          <w:bCs/>
          <w:sz w:val="28"/>
          <w:szCs w:val="24"/>
          <w:lang w:eastAsia="en-GB"/>
        </w:rPr>
      </w:pPr>
      <w:r w:rsidRPr="00595559">
        <w:rPr>
          <w:rFonts w:eastAsia="Times New Roman" w:cstheme="minorHAnsi"/>
          <w:b/>
          <w:bCs/>
          <w:sz w:val="28"/>
          <w:szCs w:val="24"/>
          <w:lang w:eastAsia="en-GB"/>
        </w:rPr>
        <w:t>Case Study 1: Mark's Struggle with Ketamine Misuse</w:t>
      </w:r>
    </w:p>
    <w:p w14:paraId="7115A09D" w14:textId="77777777" w:rsidR="005A5D99" w:rsidRPr="00595559" w:rsidRDefault="005A5D99" w:rsidP="005A5D99">
      <w:pPr>
        <w:spacing w:before="100" w:beforeAutospacing="1" w:after="100" w:afterAutospacing="1" w:line="300" w:lineRule="atLeast"/>
        <w:jc w:val="center"/>
        <w:rPr>
          <w:rFonts w:cstheme="minorHAnsi"/>
          <w:sz w:val="24"/>
          <w:szCs w:val="24"/>
        </w:rPr>
      </w:pPr>
    </w:p>
    <w:p w14:paraId="70425831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Mark, a 19-year-old college student, started using ketamine at parties. Initially, he used it occasionally to fit in with his friends and escape academic pressures. Over time, his use became more frequent.</w:t>
      </w:r>
    </w:p>
    <w:p w14:paraId="3C3E44FD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Mark began experiencing severe bladder pain and frequent urination, symptoms of ketamine bladder syndrome. He also had memory problems and difficulty concentrating.</w:t>
      </w:r>
    </w:p>
    <w:p w14:paraId="3BE97B0C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His grades dropped significantly as he struggled to keep up with his coursework.</w:t>
      </w:r>
    </w:p>
    <w:p w14:paraId="07224CBC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Mark's relationships with friends and family deteriorated. He became increasingly isolated and withdrawn.</w:t>
      </w:r>
    </w:p>
    <w:p w14:paraId="49E685D0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After a severe episode of bladder pain, Mark sought medical help and was diagnosed with ketamine bladder syndrome. He also started attending counselling sessions to address his addiction.</w:t>
      </w:r>
    </w:p>
    <w:p w14:paraId="5BB9A3A6" w14:textId="7345D90E" w:rsidR="005A5D9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With support from healthcare, specialist substance professionals and his family, Mark gradually reduced his ketamine use and focused on his recovery. He joined a support group for young people dealing with substance misuse.</w:t>
      </w:r>
    </w:p>
    <w:p w14:paraId="7BC7FCD4" w14:textId="77777777" w:rsidR="005A5D99" w:rsidRPr="00595559" w:rsidRDefault="005A5D99" w:rsidP="005A5D99">
      <w:pPr>
        <w:spacing w:before="100" w:beforeAutospacing="1" w:after="100" w:afterAutospacing="1" w:line="300" w:lineRule="atLeast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423B55F0" w14:textId="77777777" w:rsidR="005A5D99" w:rsidRPr="00595559" w:rsidRDefault="005A5D99" w:rsidP="005A5D99">
      <w:pPr>
        <w:spacing w:before="100" w:beforeAutospacing="1" w:after="100" w:afterAutospacing="1" w:line="300" w:lineRule="atLeast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795CBB04" w14:textId="77777777" w:rsidR="005A5D99" w:rsidRPr="00595559" w:rsidRDefault="005A5D99" w:rsidP="005A5D99">
      <w:pPr>
        <w:spacing w:before="100" w:beforeAutospacing="1" w:after="100" w:afterAutospacing="1" w:line="300" w:lineRule="atLeast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757F78B1" w14:textId="77777777" w:rsidR="005A5D99" w:rsidRPr="00595559" w:rsidRDefault="005A5D99" w:rsidP="005A5D99">
      <w:pPr>
        <w:spacing w:before="100" w:beforeAutospacing="1" w:after="100" w:afterAutospacing="1" w:line="300" w:lineRule="atLeast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25DD892E" w14:textId="77777777" w:rsidR="00595559" w:rsidRPr="00595559" w:rsidRDefault="00595559" w:rsidP="00595559">
      <w:pPr>
        <w:spacing w:before="100" w:beforeAutospacing="1" w:after="100" w:afterAutospacing="1" w:line="300" w:lineRule="atLeast"/>
        <w:jc w:val="center"/>
        <w:outlineLvl w:val="2"/>
        <w:rPr>
          <w:rFonts w:eastAsia="Times New Roman" w:cstheme="minorHAnsi"/>
          <w:b/>
          <w:bCs/>
          <w:sz w:val="28"/>
          <w:szCs w:val="24"/>
          <w:lang w:eastAsia="en-GB"/>
        </w:rPr>
      </w:pPr>
    </w:p>
    <w:p w14:paraId="30A4AB0C" w14:textId="3C65BBAC" w:rsidR="005A5D99" w:rsidRPr="00595559" w:rsidRDefault="005A5D99" w:rsidP="00595559">
      <w:pPr>
        <w:spacing w:before="100" w:beforeAutospacing="1" w:after="100" w:afterAutospacing="1" w:line="300" w:lineRule="atLeast"/>
        <w:jc w:val="center"/>
        <w:outlineLvl w:val="2"/>
        <w:rPr>
          <w:rFonts w:eastAsia="Times New Roman" w:cstheme="minorHAnsi"/>
          <w:b/>
          <w:bCs/>
          <w:sz w:val="28"/>
          <w:szCs w:val="24"/>
          <w:lang w:eastAsia="en-GB"/>
        </w:rPr>
      </w:pPr>
      <w:r w:rsidRPr="00595559">
        <w:rPr>
          <w:rFonts w:eastAsia="Times New Roman" w:cstheme="minorHAnsi"/>
          <w:b/>
          <w:bCs/>
          <w:sz w:val="28"/>
          <w:szCs w:val="24"/>
          <w:lang w:eastAsia="en-GB"/>
        </w:rPr>
        <w:lastRenderedPageBreak/>
        <w:t>Case Study 2: Sarah's Journey to Recovery</w:t>
      </w:r>
    </w:p>
    <w:p w14:paraId="11E85D47" w14:textId="38AA88F8" w:rsidR="00595559" w:rsidRPr="00595559" w:rsidRDefault="00595559" w:rsidP="00595559">
      <w:pPr>
        <w:spacing w:before="100" w:beforeAutospacing="1" w:after="100" w:afterAutospacing="1" w:line="300" w:lineRule="atLeast"/>
        <w:jc w:val="center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122CEB2A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Sarah, a 23-year-old graphic designer, began using ketamine recreationally to cope with stress and anxiety. Her use escalated from occasional weekends to daily consumption.</w:t>
      </w:r>
    </w:p>
    <w:p w14:paraId="60466EF7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Sarah experienced severe anxiety, depression, and dissociative episodes. She also had multiple suicide attempts.</w:t>
      </w:r>
    </w:p>
    <w:p w14:paraId="091BE93A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Her work performance declined, leading to job loss. She struggled to find new employment due to her addiction.</w:t>
      </w:r>
    </w:p>
    <w:p w14:paraId="0ECF1457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Sarah was caught with ketamine and faced legal consequences, including a court-mandated rehabilitation program.</w:t>
      </w:r>
    </w:p>
    <w:p w14:paraId="394BFEE9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Sarah entered a comprehensive rehabilitation program where she received medical treatment and therapy. She learned coping strategies to manage her anxiety and stress without relying on drugs.</w:t>
      </w:r>
    </w:p>
    <w:p w14:paraId="337EF80D" w14:textId="32796164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With the help of her family, friends, and support groups, Sarah rebuilt her life. She found a new job and continued to attend therapy sessions to maintain her sobriety.</w:t>
      </w:r>
    </w:p>
    <w:p w14:paraId="759A1962" w14:textId="33CCBF8F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50DDADA3" w14:textId="635B1423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51C14940" w14:textId="3EE47F6E" w:rsidR="00595559" w:rsidRDefault="00595559" w:rsidP="00595559">
      <w:pPr>
        <w:spacing w:before="100" w:beforeAutospacing="1" w:after="100" w:afterAutospacing="1" w:line="300" w:lineRule="atLeast"/>
        <w:jc w:val="center"/>
        <w:outlineLvl w:val="2"/>
        <w:rPr>
          <w:rFonts w:eastAsia="Times New Roman" w:cstheme="minorHAnsi"/>
          <w:b/>
          <w:bCs/>
          <w:sz w:val="28"/>
          <w:szCs w:val="24"/>
          <w:lang w:eastAsia="en-GB"/>
        </w:rPr>
      </w:pPr>
      <w:r w:rsidRPr="00595559">
        <w:rPr>
          <w:rFonts w:eastAsia="Times New Roman" w:cstheme="minorHAnsi"/>
          <w:b/>
          <w:bCs/>
          <w:sz w:val="28"/>
          <w:szCs w:val="24"/>
          <w:lang w:eastAsia="en-GB"/>
        </w:rPr>
        <w:t>Discussion Questions</w:t>
      </w:r>
    </w:p>
    <w:p w14:paraId="5EF97101" w14:textId="77777777" w:rsidR="00595559" w:rsidRPr="00595559" w:rsidRDefault="00595559" w:rsidP="00595559">
      <w:pPr>
        <w:spacing w:before="100" w:beforeAutospacing="1" w:after="100" w:afterAutospacing="1" w:line="300" w:lineRule="atLeast"/>
        <w:jc w:val="center"/>
        <w:outlineLvl w:val="2"/>
        <w:rPr>
          <w:rFonts w:eastAsia="Times New Roman" w:cstheme="minorHAnsi"/>
          <w:b/>
          <w:bCs/>
          <w:sz w:val="28"/>
          <w:szCs w:val="24"/>
          <w:lang w:eastAsia="en-GB"/>
        </w:rPr>
      </w:pPr>
    </w:p>
    <w:p w14:paraId="7F23FBA1" w14:textId="77777777" w:rsidR="00595559" w:rsidRPr="00595559" w:rsidRDefault="00595559" w:rsidP="0059555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What were the main factors that led Mark and Sarah to start using ketamine?</w:t>
      </w:r>
    </w:p>
    <w:p w14:paraId="22795876" w14:textId="77777777" w:rsidR="00595559" w:rsidRPr="00595559" w:rsidRDefault="00595559" w:rsidP="0059555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How did ketamine misuse affect their health, relationships, and daily lives?</w:t>
      </w:r>
    </w:p>
    <w:p w14:paraId="24435BD8" w14:textId="77777777" w:rsidR="00595559" w:rsidRPr="00595559" w:rsidRDefault="00595559" w:rsidP="0059555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What steps did they take to seek help and begin their recovery?</w:t>
      </w:r>
    </w:p>
    <w:p w14:paraId="4727310E" w14:textId="77777777" w:rsidR="00595559" w:rsidRPr="00595559" w:rsidRDefault="00595559" w:rsidP="0059555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Why is it important to have a support network when dealing with substance misuse?</w:t>
      </w:r>
    </w:p>
    <w:p w14:paraId="4591B9C8" w14:textId="77777777" w:rsidR="00595559" w:rsidRPr="00595559" w:rsidRDefault="00595559" w:rsidP="0059555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en-GB"/>
        </w:rPr>
      </w:pPr>
      <w:r w:rsidRPr="00595559">
        <w:rPr>
          <w:rFonts w:eastAsia="Times New Roman" w:cstheme="minorHAnsi"/>
          <w:bCs/>
          <w:sz w:val="24"/>
          <w:szCs w:val="24"/>
          <w:lang w:eastAsia="en-GB"/>
        </w:rPr>
        <w:t>What can you do if you or someone you know is struggling with substance misuse?</w:t>
      </w:r>
    </w:p>
    <w:p w14:paraId="38207F52" w14:textId="77777777" w:rsidR="00595559" w:rsidRPr="00595559" w:rsidRDefault="00595559" w:rsidP="00595559">
      <w:pPr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</w:p>
    <w:p w14:paraId="0155511D" w14:textId="77777777" w:rsidR="00595559" w:rsidRPr="00595559" w:rsidRDefault="00595559" w:rsidP="00595559">
      <w:pPr>
        <w:spacing w:before="100" w:beforeAutospacing="1" w:after="100" w:afterAutospacing="1" w:line="300" w:lineRule="atLeast"/>
        <w:outlineLvl w:val="2"/>
        <w:rPr>
          <w:rFonts w:eastAsia="Times New Roman" w:cstheme="minorHAnsi"/>
          <w:bCs/>
          <w:sz w:val="24"/>
          <w:szCs w:val="24"/>
          <w:lang w:eastAsia="en-GB"/>
        </w:rPr>
      </w:pPr>
      <w:bookmarkStart w:id="0" w:name="_GoBack"/>
      <w:bookmarkEnd w:id="0"/>
    </w:p>
    <w:sectPr w:rsidR="00595559" w:rsidRPr="0059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7EA"/>
    <w:multiLevelType w:val="multilevel"/>
    <w:tmpl w:val="CC6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D6299"/>
    <w:multiLevelType w:val="multilevel"/>
    <w:tmpl w:val="916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D779C"/>
    <w:multiLevelType w:val="multilevel"/>
    <w:tmpl w:val="FBC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53EE8"/>
    <w:multiLevelType w:val="multilevel"/>
    <w:tmpl w:val="1A0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028F2"/>
    <w:multiLevelType w:val="multilevel"/>
    <w:tmpl w:val="0E1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76718"/>
    <w:multiLevelType w:val="multilevel"/>
    <w:tmpl w:val="B16A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9"/>
    <w:rsid w:val="0022767B"/>
    <w:rsid w:val="002F08C6"/>
    <w:rsid w:val="004141B9"/>
    <w:rsid w:val="004D1A35"/>
    <w:rsid w:val="00595559"/>
    <w:rsid w:val="005A5D99"/>
    <w:rsid w:val="00907CBE"/>
    <w:rsid w:val="00E7312B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6F61"/>
  <w15:chartTrackingRefBased/>
  <w15:docId w15:val="{7993F646-C8E3-4D44-9E78-559BC79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41a8cc-421f-47cf-94ea-57fb9e91cf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1C8C03FB49439C4103CBE3EBA836" ma:contentTypeVersion="18" ma:contentTypeDescription="Create a new document." ma:contentTypeScope="" ma:versionID="c2ac91a1e8b4255ea3a7690f806a141d">
  <xsd:schema xmlns:xsd="http://www.w3.org/2001/XMLSchema" xmlns:xs="http://www.w3.org/2001/XMLSchema" xmlns:p="http://schemas.microsoft.com/office/2006/metadata/properties" xmlns:ns3="f541a8cc-421f-47cf-94ea-57fb9e91cf72" xmlns:ns4="a5df385a-932b-409d-8d40-e669c1d6a4b3" targetNamespace="http://schemas.microsoft.com/office/2006/metadata/properties" ma:root="true" ma:fieldsID="7443cd0a388fbf920dd168bca2a34db3" ns3:_="" ns4:_="">
    <xsd:import namespace="f541a8cc-421f-47cf-94ea-57fb9e91cf72"/>
    <xsd:import namespace="a5df385a-932b-409d-8d40-e669c1d6a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8cc-421f-47cf-94ea-57fb9e91c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f385a-932b-409d-8d40-e669c1d6a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79FC5-4B0B-4851-8F98-A837C746A85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5df385a-932b-409d-8d40-e669c1d6a4b3"/>
    <ds:schemaRef ds:uri="http://schemas.microsoft.com/office/2006/documentManagement/types"/>
    <ds:schemaRef ds:uri="f541a8cc-421f-47cf-94ea-57fb9e91cf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DFB6ED-DA77-4132-BE4A-193963854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A56D1-79EB-4978-9537-CF3F1415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1a8cc-421f-47cf-94ea-57fb9e91cf72"/>
    <ds:schemaRef ds:uri="a5df385a-932b-409d-8d40-e669c1d6a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Richardson</dc:creator>
  <cp:keywords/>
  <dc:description/>
  <cp:lastModifiedBy>Sam Richardson</cp:lastModifiedBy>
  <cp:revision>7</cp:revision>
  <dcterms:created xsi:type="dcterms:W3CDTF">2024-12-20T10:26:00Z</dcterms:created>
  <dcterms:modified xsi:type="dcterms:W3CDTF">2025-01-07T11:21:00Z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0x01010080241C8C03FB49439C4103CBE3EBA836</vt:lpwstr>
  </property>
</Properties>
</file>