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26" w:rsidRDefault="007C49CE">
      <w:pPr>
        <w:pStyle w:val="BodyText"/>
        <w:ind w:left="11077"/>
        <w:rPr>
          <w:rFonts w:ascii="Times New Roman"/>
          <w:sz w:val="20"/>
        </w:rPr>
      </w:pPr>
      <w:r>
        <w:rPr>
          <w:rFonts w:ascii="Times New Roman"/>
          <w:noProof/>
          <w:sz w:val="20"/>
          <w:lang w:val="en-GB" w:eastAsia="en-GB"/>
        </w:rPr>
        <w:drawing>
          <wp:inline distT="0" distB="0" distL="0" distR="0">
            <wp:extent cx="2048485" cy="5486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48485" cy="548640"/>
                    </a:xfrm>
                    <a:prstGeom prst="rect">
                      <a:avLst/>
                    </a:prstGeom>
                  </pic:spPr>
                </pic:pic>
              </a:graphicData>
            </a:graphic>
          </wp:inline>
        </w:drawing>
      </w:r>
    </w:p>
    <w:p w:rsidR="00027026" w:rsidRDefault="007058B8">
      <w:pPr>
        <w:spacing w:line="433" w:lineRule="exact"/>
        <w:ind w:left="220"/>
        <w:rPr>
          <w:b/>
          <w:sz w:val="36"/>
        </w:rPr>
      </w:pPr>
      <w:r>
        <w:rPr>
          <w:b/>
          <w:color w:val="830064"/>
          <w:sz w:val="36"/>
        </w:rPr>
        <w:t>Request for Support Hub</w:t>
      </w:r>
    </w:p>
    <w:p w:rsidR="00027026" w:rsidRDefault="00027026">
      <w:pPr>
        <w:pStyle w:val="BodyText"/>
        <w:rPr>
          <w:b/>
          <w:sz w:val="20"/>
        </w:rPr>
      </w:pPr>
    </w:p>
    <w:p w:rsidR="00027026" w:rsidRDefault="00027026">
      <w:pPr>
        <w:pStyle w:val="BodyText"/>
        <w:rPr>
          <w:b/>
          <w:sz w:val="20"/>
        </w:rPr>
      </w:pPr>
    </w:p>
    <w:p w:rsidR="00027026" w:rsidRDefault="007058B8">
      <w:pPr>
        <w:pStyle w:val="BodyText"/>
        <w:rPr>
          <w:b/>
          <w:sz w:val="20"/>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margin">
                  <wp:posOffset>70045</wp:posOffset>
                </wp:positionH>
                <wp:positionV relativeFrom="paragraph">
                  <wp:posOffset>20822</wp:posOffset>
                </wp:positionV>
                <wp:extent cx="9012555" cy="1469771"/>
                <wp:effectExtent l="0" t="0" r="17145" b="165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2555" cy="1469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4193" w:type="dxa"/>
                              <w:tblLayout w:type="fixed"/>
                              <w:tblCellMar>
                                <w:left w:w="0" w:type="dxa"/>
                                <w:right w:w="0" w:type="dxa"/>
                              </w:tblCellMar>
                              <w:tblLook w:val="01E0" w:firstRow="1" w:lastRow="1" w:firstColumn="1" w:lastColumn="1" w:noHBand="0" w:noVBand="0"/>
                            </w:tblPr>
                            <w:tblGrid>
                              <w:gridCol w:w="1464"/>
                              <w:gridCol w:w="12729"/>
                            </w:tblGrid>
                            <w:tr w:rsidR="00027026" w:rsidTr="00B8486F">
                              <w:trPr>
                                <w:trHeight w:val="2220"/>
                              </w:trPr>
                              <w:tc>
                                <w:tcPr>
                                  <w:tcW w:w="1464" w:type="dxa"/>
                                  <w:tcBorders>
                                    <w:top w:val="single" w:sz="4" w:space="0" w:color="7E7E7E"/>
                                    <w:bottom w:val="single" w:sz="4" w:space="0" w:color="7E7E7E"/>
                                  </w:tcBorders>
                                </w:tcPr>
                                <w:p w:rsidR="00027026" w:rsidRDefault="007C49CE">
                                  <w:pPr>
                                    <w:pStyle w:val="TableParagraph"/>
                                    <w:spacing w:before="198"/>
                                    <w:ind w:left="107"/>
                                    <w:rPr>
                                      <w:b/>
                                    </w:rPr>
                                  </w:pPr>
                                  <w:r>
                                    <w:rPr>
                                      <w:b/>
                                    </w:rPr>
                                    <w:t>Background</w:t>
                                  </w:r>
                                </w:p>
                              </w:tc>
                              <w:tc>
                                <w:tcPr>
                                  <w:tcW w:w="12729" w:type="dxa"/>
                                  <w:tcBorders>
                                    <w:top w:val="single" w:sz="4" w:space="0" w:color="7E7E7E"/>
                                    <w:bottom w:val="single" w:sz="4" w:space="0" w:color="7E7E7E"/>
                                  </w:tcBorders>
                                </w:tcPr>
                                <w:p w:rsidR="007058B8" w:rsidRPr="007058B8" w:rsidRDefault="007058B8" w:rsidP="007058B8">
                                  <w:pPr>
                                    <w:pStyle w:val="TableParagraph"/>
                                    <w:spacing w:before="100" w:beforeAutospacing="1"/>
                                    <w:ind w:left="272"/>
                                    <w:rPr>
                                      <w:lang w:val="en-GB"/>
                                    </w:rPr>
                                  </w:pPr>
                                  <w:r w:rsidRPr="007058B8">
                                    <w:rPr>
                                      <w:lang w:val="en-GB"/>
                                    </w:rPr>
                                    <w:t>The Blackpool Families Rock ‘Request for Support Hub’ (</w:t>
                                  </w:r>
                                  <w:proofErr w:type="spellStart"/>
                                  <w:r w:rsidRPr="007058B8">
                                    <w:rPr>
                                      <w:lang w:val="en-GB"/>
                                    </w:rPr>
                                    <w:t>RfSH</w:t>
                                  </w:r>
                                  <w:proofErr w:type="spellEnd"/>
                                  <w:r w:rsidRPr="007058B8">
                                    <w:rPr>
                                      <w:lang w:val="en-GB"/>
                                    </w:rPr>
                                    <w:t xml:space="preserve">) is a Children’s Services and Early Help Hub that brings together agencies from services that have contact with children at risk to make the best possible use of their combined knowledge to keep them safe from harm. </w:t>
                                  </w:r>
                                  <w:r>
                                    <w:rPr>
                                      <w:lang w:val="en-GB"/>
                                    </w:rPr>
                                    <w:t xml:space="preserve"> </w:t>
                                  </w:r>
                                  <w:r w:rsidRPr="007058B8">
                                    <w:rPr>
                                      <w:lang w:val="en-GB"/>
                                    </w:rPr>
                                    <w:t>The ‘Blackpool Families Rock’ Request for Support Hub is our "one front door" to Children's Social Care and is designed to ensure that referrals are signposted to the appropriate service targeted to meet the needs of children and their families</w:t>
                                  </w:r>
                                </w:p>
                                <w:p w:rsidR="007058B8" w:rsidRPr="007058B8" w:rsidRDefault="007058B8" w:rsidP="007058B8">
                                  <w:pPr>
                                    <w:pStyle w:val="TableParagraph"/>
                                    <w:spacing w:before="100" w:beforeAutospacing="1"/>
                                    <w:ind w:left="272"/>
                                    <w:rPr>
                                      <w:lang w:val="en-GB"/>
                                    </w:rPr>
                                  </w:pPr>
                                  <w:r w:rsidRPr="007058B8">
                                    <w:rPr>
                                      <w:lang w:val="en-GB"/>
                                    </w:rPr>
                                    <w:t xml:space="preserve">Whilst we have changed the name to reflect how we work with families in Blackpool the Hub still accommodates the Multi Agency Safeguarding Hub (MASH) that sits within the service to ensure that there is a multi-agency approach to gathering and sharing information where there may be safeguarding concerns to ensure the right response is provided to protect children from further risk of harm. </w:t>
                                  </w:r>
                                </w:p>
                                <w:p w:rsidR="004829B9" w:rsidRPr="00B8486F" w:rsidRDefault="004829B9" w:rsidP="00B8486F">
                                  <w:pPr>
                                    <w:pStyle w:val="TableParagraph"/>
                                    <w:spacing w:before="100" w:beforeAutospacing="1"/>
                                    <w:ind w:left="272"/>
                                    <w:rPr>
                                      <w:lang w:val="en-GB"/>
                                    </w:rPr>
                                  </w:pPr>
                                </w:p>
                              </w:tc>
                            </w:tr>
                            <w:tr w:rsidR="00027026" w:rsidTr="00B8486F">
                              <w:trPr>
                                <w:trHeight w:val="540"/>
                              </w:trPr>
                              <w:tc>
                                <w:tcPr>
                                  <w:tcW w:w="1464" w:type="dxa"/>
                                  <w:tcBorders>
                                    <w:top w:val="single" w:sz="4" w:space="0" w:color="7E7E7E"/>
                                  </w:tcBorders>
                                </w:tcPr>
                                <w:p w:rsidR="00027026" w:rsidRDefault="00027026">
                                  <w:pPr>
                                    <w:pStyle w:val="TableParagraph"/>
                                    <w:spacing w:before="8"/>
                                  </w:pPr>
                                </w:p>
                                <w:p w:rsidR="00027026" w:rsidRDefault="007C49CE">
                                  <w:pPr>
                                    <w:pStyle w:val="TableParagraph"/>
                                    <w:spacing w:line="245" w:lineRule="exact"/>
                                    <w:ind w:left="84"/>
                                    <w:rPr>
                                      <w:b/>
                                    </w:rPr>
                                  </w:pPr>
                                  <w:r>
                                    <w:rPr>
                                      <w:b/>
                                    </w:rPr>
                                    <w:t>Understanding</w:t>
                                  </w:r>
                                </w:p>
                              </w:tc>
                              <w:tc>
                                <w:tcPr>
                                  <w:tcW w:w="12729" w:type="dxa"/>
                                  <w:tcBorders>
                                    <w:top w:val="single" w:sz="4" w:space="0" w:color="7E7E7E"/>
                                  </w:tcBorders>
                                </w:tcPr>
                                <w:p w:rsidR="00027026" w:rsidRDefault="00027026">
                                  <w:pPr>
                                    <w:pStyle w:val="TableParagraph"/>
                                    <w:spacing w:before="8"/>
                                    <w:rPr>
                                      <w:sz w:val="16"/>
                                    </w:rPr>
                                  </w:pPr>
                                </w:p>
                                <w:p w:rsidR="00027026" w:rsidRDefault="00027026">
                                  <w:pPr>
                                    <w:pStyle w:val="TableParagraph"/>
                                    <w:ind w:left="243"/>
                                  </w:pPr>
                                </w:p>
                              </w:tc>
                            </w:tr>
                          </w:tbl>
                          <w:p w:rsidR="00027026" w:rsidRDefault="0002702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5pt;margin-top:1.65pt;width:709.65pt;height:115.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" filled="f" stroked="f">
                <v:textbox inset="0,0,0,0">
                  <w:txbxContent>
                    <w:tbl>
                      <w:tblPr>
                        <w:tblW w:w="14193" w:type="dxa"/>
                        <w:tblLayout w:type="fixed"/>
                        <w:tblCellMar>
                          <w:left w:w="0" w:type="dxa"/>
                          <w:right w:w="0" w:type="dxa"/>
                        </w:tblCellMar>
                        <w:tblLook w:val="01E0" w:firstRow="1" w:lastRow="1" w:firstColumn="1" w:lastColumn="1" w:noHBand="0" w:noVBand="0"/>
                      </w:tblPr>
                      <w:tblGrid>
                        <w:gridCol w:w="1464"/>
                        <w:gridCol w:w="12729"/>
                      </w:tblGrid>
                      <w:tr w:rsidR="00027026" w:rsidTr="00B8486F">
                        <w:trPr>
                          <w:trHeight w:val="2220"/>
                        </w:trPr>
                        <w:tc>
                          <w:tcPr>
                            <w:tcW w:w="1464" w:type="dxa"/>
                            <w:tcBorders>
                              <w:top w:val="single" w:sz="4" w:space="0" w:color="7E7E7E"/>
                              <w:bottom w:val="single" w:sz="4" w:space="0" w:color="7E7E7E"/>
                            </w:tcBorders>
                          </w:tcPr>
                          <w:p w:rsidR="00027026" w:rsidRDefault="007C49CE">
                            <w:pPr>
                              <w:pStyle w:val="TableParagraph"/>
                              <w:spacing w:before="198"/>
                              <w:ind w:left="107"/>
                              <w:rPr>
                                <w:b/>
                              </w:rPr>
                            </w:pPr>
                            <w:r>
                              <w:rPr>
                                <w:b/>
                              </w:rPr>
                              <w:t>Background</w:t>
                            </w:r>
                          </w:p>
                        </w:tc>
                        <w:tc>
                          <w:tcPr>
                            <w:tcW w:w="12729" w:type="dxa"/>
                            <w:tcBorders>
                              <w:top w:val="single" w:sz="4" w:space="0" w:color="7E7E7E"/>
                              <w:bottom w:val="single" w:sz="4" w:space="0" w:color="7E7E7E"/>
                            </w:tcBorders>
                          </w:tcPr>
                          <w:p w:rsidR="007058B8" w:rsidRPr="007058B8" w:rsidRDefault="007058B8" w:rsidP="007058B8">
                            <w:pPr>
                              <w:pStyle w:val="TableParagraph"/>
                              <w:spacing w:before="100" w:beforeAutospacing="1"/>
                              <w:ind w:left="272"/>
                              <w:rPr>
                                <w:lang w:val="en-GB"/>
                              </w:rPr>
                            </w:pPr>
                            <w:r w:rsidRPr="007058B8">
                              <w:rPr>
                                <w:lang w:val="en-GB"/>
                              </w:rPr>
                              <w:t>The Blackpool Families Rock ‘Request for Support Hub’ (</w:t>
                            </w:r>
                            <w:proofErr w:type="spellStart"/>
                            <w:r w:rsidRPr="007058B8">
                              <w:rPr>
                                <w:lang w:val="en-GB"/>
                              </w:rPr>
                              <w:t>RfSH</w:t>
                            </w:r>
                            <w:proofErr w:type="spellEnd"/>
                            <w:r w:rsidRPr="007058B8">
                              <w:rPr>
                                <w:lang w:val="en-GB"/>
                              </w:rPr>
                              <w:t xml:space="preserve">) is a Children’s Services and Early Help Hub that brings together agencies from services that have contact with children at risk to make the best possible use of their combined knowledge to keep them safe from harm. </w:t>
                            </w:r>
                            <w:r>
                              <w:rPr>
                                <w:lang w:val="en-GB"/>
                              </w:rPr>
                              <w:t xml:space="preserve"> </w:t>
                            </w:r>
                            <w:r w:rsidRPr="007058B8">
                              <w:rPr>
                                <w:lang w:val="en-GB"/>
                              </w:rPr>
                              <w:t>The ‘Blackpool Families Rock’ Request for Support Hub is our "one front door" to Children's Social Care and is designed to ensure that referrals are signposted to the appropriate service targeted to meet the needs of children and their families</w:t>
                            </w:r>
                          </w:p>
                          <w:p w:rsidR="007058B8" w:rsidRPr="007058B8" w:rsidRDefault="007058B8" w:rsidP="007058B8">
                            <w:pPr>
                              <w:pStyle w:val="TableParagraph"/>
                              <w:spacing w:before="100" w:beforeAutospacing="1"/>
                              <w:ind w:left="272"/>
                              <w:rPr>
                                <w:lang w:val="en-GB"/>
                              </w:rPr>
                            </w:pPr>
                            <w:r w:rsidRPr="007058B8">
                              <w:rPr>
                                <w:lang w:val="en-GB"/>
                              </w:rPr>
                              <w:t xml:space="preserve">Whilst we have changed the name to reflect how we work with families in Blackpool the Hub still accommodates the Multi Agency Safeguarding Hub (MASH) that sits within the service to ensure that there is a multi-agency approach to gathering and sharing information where there may be safeguarding concerns to ensure the right response is provided to protect children from further risk of harm. </w:t>
                            </w:r>
                          </w:p>
                          <w:p w:rsidR="004829B9" w:rsidRPr="00B8486F" w:rsidRDefault="004829B9" w:rsidP="00B8486F">
                            <w:pPr>
                              <w:pStyle w:val="TableParagraph"/>
                              <w:spacing w:before="100" w:beforeAutospacing="1"/>
                              <w:ind w:left="272"/>
                              <w:rPr>
                                <w:lang w:val="en-GB"/>
                              </w:rPr>
                            </w:pPr>
                          </w:p>
                        </w:tc>
                      </w:tr>
                      <w:tr w:rsidR="00027026" w:rsidTr="00B8486F">
                        <w:trPr>
                          <w:trHeight w:val="540"/>
                        </w:trPr>
                        <w:tc>
                          <w:tcPr>
                            <w:tcW w:w="1464" w:type="dxa"/>
                            <w:tcBorders>
                              <w:top w:val="single" w:sz="4" w:space="0" w:color="7E7E7E"/>
                            </w:tcBorders>
                          </w:tcPr>
                          <w:p w:rsidR="00027026" w:rsidRDefault="00027026">
                            <w:pPr>
                              <w:pStyle w:val="TableParagraph"/>
                              <w:spacing w:before="8"/>
                            </w:pPr>
                          </w:p>
                          <w:p w:rsidR="00027026" w:rsidRDefault="007C49CE">
                            <w:pPr>
                              <w:pStyle w:val="TableParagraph"/>
                              <w:spacing w:line="245" w:lineRule="exact"/>
                              <w:ind w:left="84"/>
                              <w:rPr>
                                <w:b/>
                              </w:rPr>
                            </w:pPr>
                            <w:r>
                              <w:rPr>
                                <w:b/>
                              </w:rPr>
                              <w:t>Understanding</w:t>
                            </w:r>
                          </w:p>
                        </w:tc>
                        <w:tc>
                          <w:tcPr>
                            <w:tcW w:w="12729" w:type="dxa"/>
                            <w:tcBorders>
                              <w:top w:val="single" w:sz="4" w:space="0" w:color="7E7E7E"/>
                            </w:tcBorders>
                          </w:tcPr>
                          <w:p w:rsidR="00027026" w:rsidRDefault="00027026">
                            <w:pPr>
                              <w:pStyle w:val="TableParagraph"/>
                              <w:spacing w:before="8"/>
                              <w:rPr>
                                <w:sz w:val="16"/>
                              </w:rPr>
                            </w:pPr>
                          </w:p>
                          <w:p w:rsidR="00027026" w:rsidRDefault="00027026">
                            <w:pPr>
                              <w:pStyle w:val="TableParagraph"/>
                              <w:ind w:left="243"/>
                            </w:pPr>
                          </w:p>
                        </w:tc>
                      </w:tr>
                    </w:tbl>
                    <w:p w:rsidR="00027026" w:rsidRDefault="00027026">
                      <w:pPr>
                        <w:pStyle w:val="BodyText"/>
                      </w:pPr>
                    </w:p>
                  </w:txbxContent>
                </v:textbox>
                <w10:wrap anchorx="margin"/>
              </v:shape>
            </w:pict>
          </mc:Fallback>
        </mc:AlternateContent>
      </w:r>
    </w:p>
    <w:p w:rsidR="00027026" w:rsidRDefault="00027026">
      <w:pPr>
        <w:pStyle w:val="BodyText"/>
        <w:rPr>
          <w:b/>
          <w:sz w:val="20"/>
        </w:rPr>
      </w:pPr>
    </w:p>
    <w:p w:rsidR="00027026" w:rsidRDefault="00027026">
      <w:pPr>
        <w:pStyle w:val="BodyText"/>
        <w:rPr>
          <w:b/>
          <w:sz w:val="20"/>
        </w:rPr>
      </w:pPr>
    </w:p>
    <w:p w:rsidR="00027026" w:rsidRDefault="00027026">
      <w:pPr>
        <w:pStyle w:val="BodyText"/>
        <w:rPr>
          <w:b/>
          <w:sz w:val="20"/>
        </w:rPr>
      </w:pPr>
    </w:p>
    <w:p w:rsidR="00027026" w:rsidRDefault="00027026">
      <w:pPr>
        <w:pStyle w:val="BodyText"/>
        <w:rPr>
          <w:b/>
          <w:sz w:val="20"/>
        </w:rPr>
      </w:pPr>
    </w:p>
    <w:p w:rsidR="00027026" w:rsidRDefault="00027026">
      <w:pPr>
        <w:pStyle w:val="BodyText"/>
        <w:rPr>
          <w:b/>
          <w:sz w:val="20"/>
        </w:rPr>
      </w:pPr>
    </w:p>
    <w:p w:rsidR="00027026" w:rsidRDefault="00027026">
      <w:pPr>
        <w:pStyle w:val="BodyText"/>
        <w:rPr>
          <w:b/>
          <w:sz w:val="20"/>
        </w:rPr>
      </w:pPr>
    </w:p>
    <w:p w:rsidR="00027026" w:rsidRDefault="00027026">
      <w:pPr>
        <w:pStyle w:val="BodyText"/>
        <w:rPr>
          <w:b/>
          <w:sz w:val="20"/>
        </w:rPr>
      </w:pPr>
    </w:p>
    <w:p w:rsidR="00027026" w:rsidRDefault="00027026">
      <w:pPr>
        <w:pStyle w:val="BodyText"/>
        <w:rPr>
          <w:b/>
          <w:sz w:val="20"/>
        </w:rPr>
      </w:pPr>
    </w:p>
    <w:p w:rsidR="00027026" w:rsidRDefault="00027026">
      <w:pPr>
        <w:pStyle w:val="BodyText"/>
        <w:rPr>
          <w:b/>
          <w:sz w:val="20"/>
        </w:rPr>
      </w:pPr>
    </w:p>
    <w:p w:rsidR="007058B8" w:rsidRDefault="00B8486F" w:rsidP="007058B8">
      <w:pPr>
        <w:pStyle w:val="BodyText"/>
        <w:spacing w:before="4"/>
        <w:rPr>
          <w:lang w:val="en-GB"/>
        </w:rPr>
      </w:pPr>
      <w:r w:rsidRPr="00416F0D">
        <w:rPr>
          <w:b/>
        </w:rPr>
        <w:t>Understanding</w:t>
      </w:r>
      <w:r w:rsidRPr="00416F0D">
        <w:rPr>
          <w:b/>
          <w:sz w:val="20"/>
        </w:rPr>
        <w:t xml:space="preserve"> </w:t>
      </w:r>
      <w:r>
        <w:rPr>
          <w:b/>
          <w:sz w:val="15"/>
        </w:rPr>
        <w:tab/>
      </w:r>
      <w:r w:rsidRPr="003329AB">
        <w:rPr>
          <w:b/>
          <w:sz w:val="16"/>
        </w:rPr>
        <w:t xml:space="preserve">         </w:t>
      </w:r>
      <w:r w:rsidR="007058B8">
        <w:rPr>
          <w:b/>
          <w:sz w:val="16"/>
        </w:rPr>
        <w:t xml:space="preserve"> </w:t>
      </w:r>
      <w:r w:rsidR="007058B8" w:rsidRPr="007058B8">
        <w:t>P</w:t>
      </w:r>
      <w:r w:rsidR="007058B8">
        <w:t>eople who work in the Request fo</w:t>
      </w:r>
      <w:r w:rsidR="007058B8" w:rsidRPr="007058B8">
        <w:t>r Support Hub</w:t>
      </w:r>
      <w:r w:rsidR="007058B8">
        <w:t>:</w:t>
      </w:r>
    </w:p>
    <w:p w:rsidR="007058B8" w:rsidRPr="007058B8" w:rsidRDefault="007058B8" w:rsidP="007058B8">
      <w:pPr>
        <w:pStyle w:val="BodyText"/>
        <w:spacing w:before="4"/>
        <w:rPr>
          <w:b/>
          <w:color w:val="660066"/>
          <w:lang w:val="en-GB"/>
        </w:rPr>
      </w:pPr>
      <w:r w:rsidRPr="007058B8">
        <w:rPr>
          <w:b/>
          <w:color w:val="660066"/>
          <w:lang w:val="en-GB"/>
        </w:rPr>
        <w:t>Blackpool Children’s Services</w:t>
      </w:r>
    </w:p>
    <w:p w:rsidR="00000000" w:rsidRPr="007058B8" w:rsidRDefault="009C56C1" w:rsidP="007058B8">
      <w:pPr>
        <w:pStyle w:val="BodyText"/>
        <w:numPr>
          <w:ilvl w:val="0"/>
          <w:numId w:val="9"/>
        </w:numPr>
        <w:spacing w:before="4"/>
        <w:rPr>
          <w:lang w:val="en-GB"/>
        </w:rPr>
      </w:pPr>
      <w:r w:rsidRPr="007058B8">
        <w:rPr>
          <w:lang w:val="en-GB"/>
        </w:rPr>
        <w:t xml:space="preserve">Three Team Managers </w:t>
      </w:r>
    </w:p>
    <w:p w:rsidR="00000000" w:rsidRPr="007058B8" w:rsidRDefault="009C56C1" w:rsidP="007058B8">
      <w:pPr>
        <w:pStyle w:val="BodyText"/>
        <w:numPr>
          <w:ilvl w:val="0"/>
          <w:numId w:val="9"/>
        </w:numPr>
        <w:spacing w:before="4"/>
        <w:rPr>
          <w:lang w:val="en-GB"/>
        </w:rPr>
      </w:pPr>
      <w:r w:rsidRPr="007058B8">
        <w:rPr>
          <w:lang w:val="en-GB"/>
        </w:rPr>
        <w:t>Six Soc</w:t>
      </w:r>
      <w:r w:rsidRPr="007058B8">
        <w:rPr>
          <w:lang w:val="en-GB"/>
        </w:rPr>
        <w:t>ial Workers which includes three Senior Social Workers</w:t>
      </w:r>
    </w:p>
    <w:p w:rsidR="00000000" w:rsidRPr="007058B8" w:rsidRDefault="009C56C1" w:rsidP="007058B8">
      <w:pPr>
        <w:pStyle w:val="BodyText"/>
        <w:numPr>
          <w:ilvl w:val="0"/>
          <w:numId w:val="9"/>
        </w:numPr>
        <w:spacing w:before="4"/>
        <w:rPr>
          <w:lang w:val="en-GB"/>
        </w:rPr>
      </w:pPr>
      <w:r w:rsidRPr="007058B8">
        <w:rPr>
          <w:lang w:val="en-GB"/>
        </w:rPr>
        <w:t>Four Referral Information Coordinators</w:t>
      </w:r>
    </w:p>
    <w:p w:rsidR="00000000" w:rsidRPr="007058B8" w:rsidRDefault="009C56C1" w:rsidP="007058B8">
      <w:pPr>
        <w:pStyle w:val="BodyText"/>
        <w:numPr>
          <w:ilvl w:val="0"/>
          <w:numId w:val="9"/>
        </w:numPr>
        <w:spacing w:before="4"/>
        <w:rPr>
          <w:lang w:val="en-GB"/>
        </w:rPr>
      </w:pPr>
      <w:r w:rsidRPr="007058B8">
        <w:rPr>
          <w:lang w:val="en-GB"/>
        </w:rPr>
        <w:t>One Business Support Officer</w:t>
      </w:r>
    </w:p>
    <w:p w:rsidR="007058B8" w:rsidRPr="007058B8" w:rsidRDefault="007058B8" w:rsidP="007058B8">
      <w:pPr>
        <w:pStyle w:val="BodyText"/>
        <w:spacing w:before="4"/>
        <w:rPr>
          <w:b/>
          <w:lang w:val="en-GB"/>
        </w:rPr>
      </w:pPr>
      <w:r w:rsidRPr="007058B8">
        <w:rPr>
          <w:b/>
          <w:lang w:val="en-GB"/>
        </w:rPr>
        <w:t xml:space="preserve">Co-located with Children’s Services </w:t>
      </w:r>
    </w:p>
    <w:p w:rsidR="00000000" w:rsidRPr="007058B8" w:rsidRDefault="009C56C1" w:rsidP="007058B8">
      <w:pPr>
        <w:pStyle w:val="BodyText"/>
        <w:numPr>
          <w:ilvl w:val="0"/>
          <w:numId w:val="10"/>
        </w:numPr>
        <w:spacing w:before="4"/>
        <w:rPr>
          <w:lang w:val="en-GB"/>
        </w:rPr>
      </w:pPr>
      <w:r w:rsidRPr="007058B8">
        <w:rPr>
          <w:lang w:val="en-GB"/>
        </w:rPr>
        <w:t>Early Help Hub including one Team Manager and three Early Help Keyworkers</w:t>
      </w:r>
    </w:p>
    <w:p w:rsidR="00000000" w:rsidRPr="007058B8" w:rsidRDefault="009C56C1" w:rsidP="007058B8">
      <w:pPr>
        <w:pStyle w:val="BodyText"/>
        <w:numPr>
          <w:ilvl w:val="0"/>
          <w:numId w:val="10"/>
        </w:numPr>
        <w:spacing w:before="4"/>
        <w:rPr>
          <w:lang w:val="en-GB"/>
        </w:rPr>
      </w:pPr>
      <w:r w:rsidRPr="007058B8">
        <w:rPr>
          <w:lang w:val="en-GB"/>
        </w:rPr>
        <w:t>Lancashire Police including one Detective Sergeant, Team Leader and three S</w:t>
      </w:r>
      <w:r w:rsidRPr="007058B8">
        <w:rPr>
          <w:lang w:val="en-GB"/>
        </w:rPr>
        <w:t>afeguarding Support Officers (SSO’s)</w:t>
      </w:r>
    </w:p>
    <w:p w:rsidR="00000000" w:rsidRPr="007058B8" w:rsidRDefault="009C56C1" w:rsidP="007058B8">
      <w:pPr>
        <w:pStyle w:val="BodyText"/>
        <w:numPr>
          <w:ilvl w:val="0"/>
          <w:numId w:val="10"/>
        </w:numPr>
        <w:spacing w:before="4"/>
        <w:rPr>
          <w:lang w:val="en-GB"/>
        </w:rPr>
      </w:pPr>
      <w:r w:rsidRPr="007058B8">
        <w:rPr>
          <w:lang w:val="en-GB"/>
        </w:rPr>
        <w:t>Health practitioner</w:t>
      </w:r>
    </w:p>
    <w:p w:rsidR="00000000" w:rsidRPr="007058B8" w:rsidRDefault="009C56C1" w:rsidP="007058B8">
      <w:pPr>
        <w:pStyle w:val="BodyText"/>
        <w:numPr>
          <w:ilvl w:val="0"/>
          <w:numId w:val="10"/>
        </w:numPr>
        <w:spacing w:before="4"/>
        <w:rPr>
          <w:lang w:val="en-GB"/>
        </w:rPr>
      </w:pPr>
      <w:r w:rsidRPr="007058B8">
        <w:rPr>
          <w:lang w:val="en-GB"/>
        </w:rPr>
        <w:t>IDVA – Fylde Co</w:t>
      </w:r>
      <w:r w:rsidRPr="007058B8">
        <w:rPr>
          <w:lang w:val="en-GB"/>
        </w:rPr>
        <w:t>ast Women’s Aid</w:t>
      </w:r>
    </w:p>
    <w:p w:rsidR="00000000" w:rsidRPr="007058B8" w:rsidRDefault="009C56C1" w:rsidP="007058B8">
      <w:pPr>
        <w:pStyle w:val="BodyText"/>
        <w:numPr>
          <w:ilvl w:val="0"/>
          <w:numId w:val="10"/>
        </w:numPr>
        <w:spacing w:before="4"/>
        <w:rPr>
          <w:lang w:val="en-GB"/>
        </w:rPr>
      </w:pPr>
      <w:r w:rsidRPr="007058B8">
        <w:rPr>
          <w:lang w:val="en-GB"/>
        </w:rPr>
        <w:t>AWAKEN - Child Exploitation Team</w:t>
      </w:r>
    </w:p>
    <w:p w:rsidR="00682BEB" w:rsidRPr="00682BEB" w:rsidRDefault="00682BEB" w:rsidP="007058B8">
      <w:pPr>
        <w:pStyle w:val="BodyText"/>
        <w:spacing w:before="4"/>
        <w:rPr>
          <w:b/>
          <w:lang w:val="en-GB"/>
        </w:rPr>
      </w:pPr>
    </w:p>
    <w:p w:rsidR="00027026" w:rsidRDefault="00027026">
      <w:pPr>
        <w:rPr>
          <w:sz w:val="5"/>
        </w:rPr>
        <w:sectPr w:rsidR="00027026">
          <w:type w:val="continuous"/>
          <w:pgSz w:w="16840" w:h="11910" w:orient="landscape"/>
          <w:pgMar w:top="700" w:right="1300" w:bottom="280" w:left="1100" w:header="720" w:footer="720" w:gutter="0"/>
          <w:pgBorders w:offsetFrom="page">
            <w:top w:val="single" w:sz="36" w:space="24" w:color="830064"/>
            <w:left w:val="single" w:sz="36" w:space="24" w:color="830064"/>
            <w:bottom w:val="single" w:sz="36" w:space="24" w:color="830064"/>
            <w:right w:val="single" w:sz="36" w:space="24" w:color="830064"/>
          </w:pgBorders>
          <w:cols w:space="720"/>
        </w:sectPr>
      </w:pPr>
    </w:p>
    <w:p w:rsidR="00027026" w:rsidRDefault="00027026">
      <w:pPr>
        <w:pStyle w:val="BodyText"/>
        <w:rPr>
          <w:sz w:val="17"/>
        </w:rPr>
      </w:pPr>
    </w:p>
    <w:p w:rsidR="00027026" w:rsidRDefault="00682BEB">
      <w:pPr>
        <w:pStyle w:val="Heading1"/>
        <w:spacing w:line="237" w:lineRule="auto"/>
        <w:ind w:left="211" w:right="-15"/>
      </w:pPr>
      <w:r>
        <w:t>Info</w:t>
      </w:r>
    </w:p>
    <w:p w:rsidR="00416F0D" w:rsidRDefault="007C49CE" w:rsidP="00416F0D">
      <w:pPr>
        <w:pStyle w:val="BodyText"/>
        <w:spacing w:before="37" w:line="261" w:lineRule="exact"/>
        <w:ind w:left="211"/>
      </w:pPr>
      <w:r>
        <w:br w:type="column"/>
      </w:r>
    </w:p>
    <w:p w:rsidR="00000000" w:rsidRPr="007058B8" w:rsidRDefault="009C56C1" w:rsidP="007058B8">
      <w:pPr>
        <w:pStyle w:val="BodyText"/>
        <w:numPr>
          <w:ilvl w:val="0"/>
          <w:numId w:val="12"/>
        </w:numPr>
        <w:spacing w:before="37" w:line="261" w:lineRule="exact"/>
        <w:rPr>
          <w:lang w:val="en-GB"/>
        </w:rPr>
      </w:pPr>
      <w:r w:rsidRPr="007058B8">
        <w:rPr>
          <w:lang w:val="en-GB"/>
        </w:rPr>
        <w:t>Referrals are now made via the Online Referral Form that launched on 26</w:t>
      </w:r>
      <w:r w:rsidRPr="007058B8">
        <w:rPr>
          <w:vertAlign w:val="superscript"/>
          <w:lang w:val="en-GB"/>
        </w:rPr>
        <w:t>th</w:t>
      </w:r>
      <w:r w:rsidRPr="007058B8">
        <w:rPr>
          <w:lang w:val="en-GB"/>
        </w:rPr>
        <w:t xml:space="preserve"> April 2021. This system replaces the “MARF”.</w:t>
      </w:r>
    </w:p>
    <w:p w:rsidR="00000000" w:rsidRPr="007058B8" w:rsidRDefault="009C56C1" w:rsidP="007058B8">
      <w:pPr>
        <w:pStyle w:val="BodyText"/>
        <w:numPr>
          <w:ilvl w:val="0"/>
          <w:numId w:val="12"/>
        </w:numPr>
        <w:spacing w:before="37" w:line="261" w:lineRule="exact"/>
        <w:rPr>
          <w:lang w:val="en-GB"/>
        </w:rPr>
      </w:pPr>
      <w:r w:rsidRPr="007058B8">
        <w:rPr>
          <w:lang w:val="en-GB"/>
        </w:rPr>
        <w:t>Ring the duty line on 01253 477299 if there are immediate an</w:t>
      </w:r>
      <w:r w:rsidRPr="007058B8">
        <w:rPr>
          <w:lang w:val="en-GB"/>
        </w:rPr>
        <w:t xml:space="preserve">d/or significant safeguarding concerns for the welfare of a child. Press option 1 to make a new referral and press option 2 where children are already open to Children’s Social Care. </w:t>
      </w:r>
    </w:p>
    <w:p w:rsidR="00000000" w:rsidRPr="007058B8" w:rsidRDefault="009C56C1" w:rsidP="007058B8">
      <w:pPr>
        <w:pStyle w:val="BodyText"/>
        <w:numPr>
          <w:ilvl w:val="0"/>
          <w:numId w:val="12"/>
        </w:numPr>
        <w:spacing w:before="37" w:line="261" w:lineRule="exact"/>
        <w:rPr>
          <w:lang w:val="en-GB"/>
        </w:rPr>
      </w:pPr>
      <w:r w:rsidRPr="007058B8">
        <w:rPr>
          <w:lang w:val="en-GB"/>
        </w:rPr>
        <w:t>The Re</w:t>
      </w:r>
      <w:r w:rsidRPr="007058B8">
        <w:rPr>
          <w:lang w:val="en-GB"/>
        </w:rPr>
        <w:t xml:space="preserve">quest for Support Hub is available Monday to Friday from 09:00 until 17:00 (closing 16:30 on Fridays). If you need to speak to someone outside of these times including bank holidays, please contact the </w:t>
      </w:r>
      <w:r w:rsidRPr="007058B8">
        <w:rPr>
          <w:b/>
          <w:bCs/>
          <w:lang w:val="en-GB"/>
        </w:rPr>
        <w:t>Emergency Duty Team (EDT)</w:t>
      </w:r>
      <w:r w:rsidRPr="007058B8">
        <w:rPr>
          <w:lang w:val="en-GB"/>
        </w:rPr>
        <w:t xml:space="preserve"> on </w:t>
      </w:r>
      <w:r w:rsidRPr="007058B8">
        <w:rPr>
          <w:b/>
          <w:bCs/>
          <w:lang w:val="en-GB"/>
        </w:rPr>
        <w:t>01253 477600</w:t>
      </w:r>
      <w:r w:rsidRPr="007058B8">
        <w:rPr>
          <w:lang w:val="en-GB"/>
        </w:rPr>
        <w:t>.</w:t>
      </w:r>
    </w:p>
    <w:p w:rsidR="00000000" w:rsidRPr="007058B8" w:rsidRDefault="009C56C1" w:rsidP="007058B8">
      <w:pPr>
        <w:pStyle w:val="BodyText"/>
        <w:numPr>
          <w:ilvl w:val="0"/>
          <w:numId w:val="12"/>
        </w:numPr>
        <w:spacing w:before="37" w:line="261" w:lineRule="exact"/>
        <w:rPr>
          <w:lang w:val="en-GB"/>
        </w:rPr>
      </w:pPr>
      <w:r w:rsidRPr="007058B8">
        <w:rPr>
          <w:lang w:val="en-GB"/>
        </w:rPr>
        <w:t xml:space="preserve">If a child is in immediate danger of being harmed or is home alone, call the </w:t>
      </w:r>
      <w:r w:rsidRPr="007058B8">
        <w:rPr>
          <w:b/>
          <w:bCs/>
          <w:lang w:val="en-GB"/>
        </w:rPr>
        <w:t>police</w:t>
      </w:r>
      <w:r w:rsidRPr="007058B8">
        <w:rPr>
          <w:lang w:val="en-GB"/>
        </w:rPr>
        <w:t xml:space="preserve"> on </w:t>
      </w:r>
      <w:r w:rsidRPr="007058B8">
        <w:rPr>
          <w:b/>
          <w:bCs/>
          <w:lang w:val="en-GB"/>
        </w:rPr>
        <w:t>999</w:t>
      </w:r>
      <w:r w:rsidRPr="007058B8">
        <w:rPr>
          <w:lang w:val="en-GB"/>
        </w:rPr>
        <w:t xml:space="preserve">. </w:t>
      </w:r>
    </w:p>
    <w:p w:rsidR="00000000" w:rsidRDefault="009C56C1" w:rsidP="007058B8">
      <w:pPr>
        <w:pStyle w:val="BodyText"/>
        <w:numPr>
          <w:ilvl w:val="0"/>
          <w:numId w:val="12"/>
        </w:numPr>
        <w:spacing w:before="37" w:line="261" w:lineRule="exact"/>
        <w:rPr>
          <w:lang w:val="en-GB"/>
        </w:rPr>
      </w:pPr>
      <w:r w:rsidRPr="007058B8">
        <w:rPr>
          <w:lang w:val="en-GB"/>
        </w:rPr>
        <w:t>If there is suspicio</w:t>
      </w:r>
      <w:r w:rsidRPr="007058B8">
        <w:rPr>
          <w:lang w:val="en-GB"/>
        </w:rPr>
        <w:t>n that a crime may have been committed including sexual or physical assault or neglect of the child, the Police must be notified immediately as well as making a referral to “The Request for Support Hub”.</w:t>
      </w:r>
    </w:p>
    <w:p w:rsidR="007058B8" w:rsidRPr="007058B8" w:rsidRDefault="007058B8" w:rsidP="007058B8">
      <w:pPr>
        <w:pStyle w:val="BodyText"/>
        <w:spacing w:before="37" w:line="261" w:lineRule="exact"/>
        <w:ind w:left="720"/>
        <w:rPr>
          <w:lang w:val="en-GB"/>
        </w:rPr>
      </w:pPr>
    </w:p>
    <w:p w:rsidR="00682BEB" w:rsidRDefault="00682BEB" w:rsidP="007058B8">
      <w:pPr>
        <w:pStyle w:val="BodyText"/>
        <w:spacing w:before="37" w:line="261" w:lineRule="exact"/>
        <w:ind w:left="211"/>
        <w:sectPr w:rsidR="00682BEB">
          <w:type w:val="continuous"/>
          <w:pgSz w:w="16840" w:h="11910" w:orient="landscape"/>
          <w:pgMar w:top="700" w:right="1300" w:bottom="280" w:left="1100" w:header="720" w:footer="720" w:gutter="0"/>
          <w:pgBorders w:offsetFrom="page">
            <w:top w:val="single" w:sz="36" w:space="24" w:color="830064"/>
            <w:left w:val="single" w:sz="36" w:space="24" w:color="830064"/>
            <w:bottom w:val="single" w:sz="36" w:space="24" w:color="830064"/>
            <w:right w:val="single" w:sz="36" w:space="24" w:color="830064"/>
          </w:pgBorders>
          <w:cols w:num="2" w:space="720" w:equalWidth="0">
            <w:col w:w="926" w:space="684"/>
            <w:col w:w="12830"/>
          </w:cols>
        </w:sectPr>
      </w:pPr>
    </w:p>
    <w:p w:rsidR="00027026" w:rsidRDefault="007C49CE">
      <w:pPr>
        <w:pStyle w:val="BodyText"/>
        <w:ind w:left="11137"/>
        <w:rPr>
          <w:sz w:val="20"/>
        </w:rPr>
      </w:pPr>
      <w:r>
        <w:rPr>
          <w:noProof/>
          <w:sz w:val="20"/>
          <w:lang w:val="en-GB" w:eastAsia="en-GB"/>
        </w:rPr>
        <w:lastRenderedPageBreak/>
        <w:drawing>
          <wp:inline distT="0" distB="0" distL="0" distR="0">
            <wp:extent cx="2048485" cy="548640"/>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5" cstate="print"/>
                    <a:stretch>
                      <a:fillRect/>
                    </a:stretch>
                  </pic:blipFill>
                  <pic:spPr>
                    <a:xfrm>
                      <a:off x="0" y="0"/>
                      <a:ext cx="2048485" cy="548640"/>
                    </a:xfrm>
                    <a:prstGeom prst="rect">
                      <a:avLst/>
                    </a:prstGeom>
                  </pic:spPr>
                </pic:pic>
              </a:graphicData>
            </a:graphic>
          </wp:inline>
        </w:drawing>
      </w:r>
    </w:p>
    <w:p w:rsidR="00027026" w:rsidRDefault="00027026">
      <w:pPr>
        <w:pStyle w:val="BodyText"/>
        <w:rPr>
          <w:sz w:val="20"/>
        </w:rPr>
      </w:pPr>
    </w:p>
    <w:p w:rsidR="00027026" w:rsidRDefault="003329AB">
      <w:pPr>
        <w:pStyle w:val="BodyText"/>
        <w:spacing w:before="6"/>
        <w:rPr>
          <w:sz w:val="13"/>
        </w:rPr>
      </w:pPr>
      <w:r>
        <w:rPr>
          <w:noProof/>
          <w:lang w:val="en-GB" w:eastAsia="en-GB"/>
        </w:rPr>
        <mc:AlternateContent>
          <mc:Choice Requires="wps">
            <w:drawing>
              <wp:anchor distT="0" distB="0" distL="0" distR="0" simplePos="0" relativeHeight="251658752" behindDoc="0" locked="0" layoutInCell="1" allowOverlap="1">
                <wp:simplePos x="0" y="0"/>
                <wp:positionH relativeFrom="page">
                  <wp:posOffset>759137</wp:posOffset>
                </wp:positionH>
                <wp:positionV relativeFrom="paragraph">
                  <wp:posOffset>2769030</wp:posOffset>
                </wp:positionV>
                <wp:extent cx="8979535" cy="0"/>
                <wp:effectExtent l="13335" t="13970" r="8255" b="508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9535" cy="0"/>
                        </a:xfrm>
                        <a:prstGeom prst="line">
                          <a:avLst/>
                        </a:prstGeom>
                        <a:noFill/>
                        <a:ln w="6167">
                          <a:solidFill>
                            <a:srgbClr val="7E7E7E"/>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1C498"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9.75pt,218.05pt" to="766.8pt,2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" strokecolor="#7e7e7e" strokeweight=".17131mm">
                <w10:wrap type="topAndBottom" anchorx="page"/>
              </v:line>
            </w:pict>
          </mc:Fallback>
        </mc:AlternateContent>
      </w:r>
    </w:p>
    <w:tbl>
      <w:tblPr>
        <w:tblW w:w="0" w:type="auto"/>
        <w:tblInd w:w="120" w:type="dxa"/>
        <w:tblLayout w:type="fixed"/>
        <w:tblCellMar>
          <w:left w:w="0" w:type="dxa"/>
          <w:right w:w="0" w:type="dxa"/>
        </w:tblCellMar>
        <w:tblLook w:val="01E0" w:firstRow="1" w:lastRow="1" w:firstColumn="1" w:lastColumn="1" w:noHBand="0" w:noVBand="0"/>
      </w:tblPr>
      <w:tblGrid>
        <w:gridCol w:w="1669"/>
        <w:gridCol w:w="12907"/>
      </w:tblGrid>
      <w:tr w:rsidR="00027026">
        <w:trPr>
          <w:trHeight w:val="4120"/>
        </w:trPr>
        <w:tc>
          <w:tcPr>
            <w:tcW w:w="1669" w:type="dxa"/>
          </w:tcPr>
          <w:p w:rsidR="00027026" w:rsidRDefault="007058B8">
            <w:pPr>
              <w:pStyle w:val="TableParagraph"/>
              <w:spacing w:line="267" w:lineRule="exact"/>
              <w:ind w:left="200"/>
              <w:rPr>
                <w:b/>
              </w:rPr>
            </w:pPr>
            <w:r>
              <w:rPr>
                <w:b/>
              </w:rPr>
              <w:t xml:space="preserve">Online Referral form </w:t>
            </w:r>
          </w:p>
        </w:tc>
        <w:tc>
          <w:tcPr>
            <w:tcW w:w="12907" w:type="dxa"/>
          </w:tcPr>
          <w:p w:rsidR="00CF26A8" w:rsidRPr="00CF26A8" w:rsidRDefault="00CF26A8" w:rsidP="00CF26A8">
            <w:pPr>
              <w:pStyle w:val="TableParagraph"/>
              <w:numPr>
                <w:ilvl w:val="0"/>
                <w:numId w:val="14"/>
              </w:numPr>
              <w:spacing w:line="225" w:lineRule="exact"/>
              <w:rPr>
                <w:lang w:val="en-GB"/>
              </w:rPr>
            </w:pPr>
            <w:r w:rsidRPr="00CF26A8">
              <w:rPr>
                <w:lang w:val="en-GB"/>
              </w:rPr>
              <w:t>It is important that any problems are identified early, so that the child and their family receive appropriate support in a timely way to prevent the problem from escalating.</w:t>
            </w:r>
          </w:p>
          <w:p w:rsidR="00CF26A8" w:rsidRPr="00CF26A8" w:rsidRDefault="00CF26A8" w:rsidP="00CF26A8">
            <w:pPr>
              <w:pStyle w:val="TableParagraph"/>
              <w:numPr>
                <w:ilvl w:val="0"/>
                <w:numId w:val="14"/>
              </w:numPr>
              <w:spacing w:line="225" w:lineRule="exact"/>
              <w:rPr>
                <w:lang w:val="en-GB"/>
              </w:rPr>
            </w:pPr>
            <w:r w:rsidRPr="00CF26A8">
              <w:rPr>
                <w:lang w:val="en-GB"/>
              </w:rPr>
              <w:t>All practitioners need to work honestly and openly with families, acknowledge strengths, discuss any concerns with them</w:t>
            </w:r>
          </w:p>
          <w:p w:rsidR="00CF26A8" w:rsidRPr="00CF26A8" w:rsidRDefault="00CF26A8" w:rsidP="00CF26A8">
            <w:pPr>
              <w:pStyle w:val="TableParagraph"/>
              <w:numPr>
                <w:ilvl w:val="0"/>
                <w:numId w:val="14"/>
              </w:numPr>
              <w:spacing w:line="225" w:lineRule="exact"/>
              <w:rPr>
                <w:lang w:val="en-GB"/>
              </w:rPr>
            </w:pPr>
            <w:r w:rsidRPr="00CF26A8">
              <w:rPr>
                <w:lang w:val="en-GB"/>
              </w:rPr>
              <w:t>It is important they acknowledge and respect the contribution of family members in the work that they do.</w:t>
            </w:r>
          </w:p>
          <w:p w:rsidR="007058B8" w:rsidRPr="00CF26A8" w:rsidRDefault="00CF26A8" w:rsidP="00CF26A8">
            <w:pPr>
              <w:pStyle w:val="TableParagraph"/>
              <w:numPr>
                <w:ilvl w:val="0"/>
                <w:numId w:val="14"/>
              </w:numPr>
              <w:spacing w:line="225" w:lineRule="exact"/>
              <w:rPr>
                <w:lang w:val="en-GB"/>
              </w:rPr>
            </w:pPr>
            <w:r w:rsidRPr="00CF26A8">
              <w:rPr>
                <w:lang w:val="en-GB"/>
              </w:rPr>
              <w:t>You don’t need to include the history of involvement from CSC – we know it! We do need to know what has happened since CSC involvement ended</w:t>
            </w:r>
          </w:p>
          <w:p w:rsidR="00000000" w:rsidRPr="007058B8" w:rsidRDefault="009C56C1" w:rsidP="007058B8">
            <w:pPr>
              <w:pStyle w:val="TableParagraph"/>
              <w:numPr>
                <w:ilvl w:val="0"/>
                <w:numId w:val="14"/>
              </w:numPr>
              <w:spacing w:line="225" w:lineRule="exact"/>
              <w:rPr>
                <w:lang w:val="en-GB"/>
              </w:rPr>
            </w:pPr>
            <w:r w:rsidRPr="007058B8">
              <w:rPr>
                <w:lang w:val="en-GB"/>
              </w:rPr>
              <w:t>Consent needs to be secured - If consent is be</w:t>
            </w:r>
            <w:r w:rsidRPr="007058B8">
              <w:rPr>
                <w:lang w:val="en-GB"/>
              </w:rPr>
              <w:t xml:space="preserve">ing overridden due to immediate safeguarding concerns, this needs to be clearly outlined on the online form. </w:t>
            </w:r>
            <w:r w:rsidRPr="007058B8">
              <w:rPr>
                <w:lang w:val="en-GB"/>
              </w:rPr>
              <w:t>Explicit and Informed consent is meaningless unless it i</w:t>
            </w:r>
            <w:r w:rsidRPr="007058B8">
              <w:rPr>
                <w:lang w:val="en-GB"/>
              </w:rPr>
              <w:t xml:space="preserve">s clear, unambiguous, informed, and specific, freely given and can be evidenced. </w:t>
            </w:r>
          </w:p>
          <w:p w:rsidR="00000000" w:rsidRPr="007058B8" w:rsidRDefault="009C56C1" w:rsidP="007058B8">
            <w:pPr>
              <w:pStyle w:val="TableParagraph"/>
              <w:numPr>
                <w:ilvl w:val="0"/>
                <w:numId w:val="14"/>
              </w:numPr>
              <w:spacing w:line="225" w:lineRule="exact"/>
              <w:rPr>
                <w:lang w:val="en-GB"/>
              </w:rPr>
            </w:pPr>
            <w:r w:rsidRPr="007058B8">
              <w:rPr>
                <w:lang w:val="en-GB"/>
              </w:rPr>
              <w:t xml:space="preserve">It is important to always gain </w:t>
            </w:r>
            <w:r w:rsidRPr="007058B8">
              <w:rPr>
                <w:b/>
                <w:bCs/>
                <w:u w:val="single"/>
                <w:lang w:val="en-GB"/>
              </w:rPr>
              <w:t>informed</w:t>
            </w:r>
            <w:r w:rsidRPr="007058B8">
              <w:rPr>
                <w:lang w:val="en-GB"/>
              </w:rPr>
              <w:t xml:space="preserve"> consent unless doing so places a child at risk of significant harm or further risk of significant harm. </w:t>
            </w:r>
          </w:p>
          <w:p w:rsidR="00000000" w:rsidRPr="007058B8" w:rsidRDefault="009C56C1" w:rsidP="007058B8">
            <w:pPr>
              <w:pStyle w:val="TableParagraph"/>
              <w:numPr>
                <w:ilvl w:val="0"/>
                <w:numId w:val="14"/>
              </w:numPr>
              <w:spacing w:line="225" w:lineRule="exact"/>
              <w:rPr>
                <w:lang w:val="en-GB"/>
              </w:rPr>
            </w:pPr>
            <w:r w:rsidRPr="007058B8">
              <w:rPr>
                <w:lang w:val="en-GB"/>
              </w:rPr>
              <w:t xml:space="preserve">Consent is </w:t>
            </w:r>
            <w:r w:rsidRPr="007058B8">
              <w:rPr>
                <w:b/>
                <w:bCs/>
                <w:u w:val="single"/>
                <w:lang w:val="en-GB"/>
              </w:rPr>
              <w:t>explicit</w:t>
            </w:r>
            <w:r w:rsidRPr="007058B8">
              <w:rPr>
                <w:lang w:val="en-GB"/>
              </w:rPr>
              <w:t xml:space="preserve"> in terms of: permission</w:t>
            </w:r>
            <w:r w:rsidRPr="007058B8">
              <w:rPr>
                <w:lang w:val="en-GB"/>
              </w:rPr>
              <w:t xml:space="preserve"> to share, permission to contact agencies, and agreement to engage with support.</w:t>
            </w:r>
          </w:p>
          <w:p w:rsidR="00000000" w:rsidRPr="007058B8" w:rsidRDefault="009C56C1" w:rsidP="007058B8">
            <w:pPr>
              <w:pStyle w:val="TableParagraph"/>
              <w:numPr>
                <w:ilvl w:val="0"/>
                <w:numId w:val="14"/>
              </w:numPr>
              <w:spacing w:line="225" w:lineRule="exact"/>
              <w:rPr>
                <w:lang w:val="en-GB"/>
              </w:rPr>
            </w:pPr>
            <w:r w:rsidRPr="007058B8">
              <w:rPr>
                <w:lang w:val="en-GB"/>
              </w:rPr>
              <w:t>Agencies need to be open and honest about why you are sharing information.</w:t>
            </w:r>
          </w:p>
          <w:p w:rsidR="00000000" w:rsidRPr="007058B8" w:rsidRDefault="009C56C1" w:rsidP="007058B8">
            <w:pPr>
              <w:pStyle w:val="TableParagraph"/>
              <w:numPr>
                <w:ilvl w:val="0"/>
                <w:numId w:val="14"/>
              </w:numPr>
              <w:spacing w:line="225" w:lineRule="exact"/>
              <w:rPr>
                <w:lang w:val="en-GB"/>
              </w:rPr>
            </w:pPr>
            <w:r w:rsidRPr="007058B8">
              <w:rPr>
                <w:lang w:val="en-GB"/>
              </w:rPr>
              <w:t>Include basic information about the child/</w:t>
            </w:r>
            <w:proofErr w:type="spellStart"/>
            <w:r w:rsidRPr="007058B8">
              <w:rPr>
                <w:lang w:val="en-GB"/>
              </w:rPr>
              <w:t>ren</w:t>
            </w:r>
            <w:proofErr w:type="spellEnd"/>
            <w:r w:rsidRPr="007058B8">
              <w:rPr>
                <w:lang w:val="en-GB"/>
              </w:rPr>
              <w:t xml:space="preserve"> and their parents/carers</w:t>
            </w:r>
          </w:p>
          <w:p w:rsidR="003329AB" w:rsidRDefault="009C56C1" w:rsidP="007058B8">
            <w:pPr>
              <w:pStyle w:val="TableParagraph"/>
              <w:numPr>
                <w:ilvl w:val="0"/>
                <w:numId w:val="14"/>
              </w:numPr>
              <w:spacing w:line="225" w:lineRule="exact"/>
              <w:rPr>
                <w:lang w:val="en-GB"/>
              </w:rPr>
            </w:pPr>
            <w:r w:rsidRPr="007058B8">
              <w:rPr>
                <w:lang w:val="en-GB"/>
              </w:rPr>
              <w:t>Separate fact</w:t>
            </w:r>
            <w:r w:rsidR="007058B8">
              <w:rPr>
                <w:lang w:val="en-GB"/>
              </w:rPr>
              <w:t>s and opinion</w:t>
            </w:r>
          </w:p>
          <w:p w:rsidR="00CF26A8" w:rsidRDefault="00CF26A8" w:rsidP="00CF26A8">
            <w:pPr>
              <w:pStyle w:val="TableParagraph"/>
              <w:spacing w:line="225" w:lineRule="exact"/>
              <w:ind w:left="1080"/>
              <w:rPr>
                <w:lang w:val="en-GB"/>
              </w:rPr>
            </w:pPr>
          </w:p>
          <w:p w:rsidR="007058B8" w:rsidRPr="00CF26A8" w:rsidRDefault="00CF26A8" w:rsidP="007058B8">
            <w:pPr>
              <w:pStyle w:val="TableParagraph"/>
              <w:spacing w:line="225" w:lineRule="exact"/>
              <w:ind w:left="1080"/>
              <w:rPr>
                <w:b/>
                <w:lang w:val="en-GB"/>
              </w:rPr>
            </w:pPr>
            <w:r w:rsidRPr="00CF26A8">
              <w:rPr>
                <w:b/>
                <w:color w:val="8064A2" w:themeColor="accent4"/>
                <w:lang w:val="en-GB"/>
              </w:rPr>
              <w:t>Advice Line open from: 9am to 5pm, Monday to Thursday and 9am to 4.30pm Friday Tel: 01253 478959</w:t>
            </w:r>
          </w:p>
        </w:tc>
      </w:tr>
    </w:tbl>
    <w:p w:rsidR="00027026" w:rsidRDefault="00027026">
      <w:pPr>
        <w:pStyle w:val="BodyText"/>
        <w:spacing w:before="10"/>
        <w:rPr>
          <w:sz w:val="18"/>
        </w:rPr>
      </w:pPr>
    </w:p>
    <w:p w:rsidR="00027026" w:rsidRDefault="00027026">
      <w:pPr>
        <w:pStyle w:val="BodyText"/>
        <w:spacing w:before="2"/>
      </w:pPr>
    </w:p>
    <w:p w:rsidR="00027026" w:rsidRDefault="00027026">
      <w:pPr>
        <w:sectPr w:rsidR="00027026">
          <w:pgSz w:w="16840" w:h="11910" w:orient="landscape"/>
          <w:pgMar w:top="700" w:right="1000" w:bottom="280" w:left="1040" w:header="720" w:footer="720" w:gutter="0"/>
          <w:pgBorders w:offsetFrom="page">
            <w:top w:val="single" w:sz="36" w:space="24" w:color="830064"/>
            <w:left w:val="single" w:sz="36" w:space="24" w:color="830064"/>
            <w:bottom w:val="single" w:sz="36" w:space="24" w:color="830064"/>
            <w:right w:val="single" w:sz="36" w:space="24" w:color="830064"/>
          </w:pgBorders>
          <w:cols w:space="720"/>
        </w:sectPr>
      </w:pPr>
    </w:p>
    <w:p w:rsidR="00027026" w:rsidRDefault="00CF26A8">
      <w:pPr>
        <w:pStyle w:val="Heading1"/>
        <w:spacing w:before="65" w:line="237" w:lineRule="auto"/>
      </w:pPr>
      <w:r>
        <w:t>Additional information</w:t>
      </w:r>
    </w:p>
    <w:p w:rsidR="00CF26A8" w:rsidRPr="00CF26A8" w:rsidRDefault="007C49CE" w:rsidP="00CF26A8">
      <w:pPr>
        <w:pStyle w:val="BodyText"/>
        <w:spacing w:before="56" w:line="261" w:lineRule="exact"/>
        <w:ind w:left="153"/>
        <w:rPr>
          <w:lang w:val="en-GB"/>
        </w:rPr>
      </w:pPr>
      <w:r>
        <w:br w:type="column"/>
      </w:r>
      <w:hyperlink r:id="rId6" w:history="1">
        <w:r w:rsidR="00CF26A8" w:rsidRPr="009C56C1">
          <w:rPr>
            <w:rStyle w:val="Hyperlink"/>
            <w:i/>
            <w:iCs/>
            <w:lang w:val="en-GB"/>
          </w:rPr>
          <w:t>The online referral form</w:t>
        </w:r>
      </w:hyperlink>
      <w:r w:rsidR="009C56C1" w:rsidRPr="00CF26A8">
        <w:rPr>
          <w:lang w:val="en-GB"/>
        </w:rPr>
        <w:t xml:space="preserve"> </w:t>
      </w:r>
    </w:p>
    <w:p w:rsidR="00CF26A8" w:rsidRPr="00CF26A8" w:rsidRDefault="009C56C1" w:rsidP="00CF26A8">
      <w:pPr>
        <w:pStyle w:val="BodyText"/>
        <w:spacing w:before="56" w:line="261" w:lineRule="exact"/>
        <w:ind w:left="153"/>
        <w:rPr>
          <w:lang w:val="en-GB"/>
        </w:rPr>
      </w:pPr>
      <w:hyperlink r:id="rId7" w:history="1">
        <w:r w:rsidR="00CF26A8" w:rsidRPr="009C56C1">
          <w:rPr>
            <w:rStyle w:val="Hyperlink"/>
            <w:i/>
            <w:iCs/>
            <w:lang w:val="en-GB"/>
          </w:rPr>
          <w:t>Working well with children and families in Blackpool</w:t>
        </w:r>
      </w:hyperlink>
    </w:p>
    <w:p w:rsidR="00CF26A8" w:rsidRPr="00CF26A8" w:rsidRDefault="009C56C1" w:rsidP="00CF26A8">
      <w:pPr>
        <w:pStyle w:val="BodyText"/>
        <w:spacing w:before="56" w:line="261" w:lineRule="exact"/>
        <w:ind w:left="153"/>
        <w:rPr>
          <w:lang w:val="en-GB"/>
        </w:rPr>
      </w:pPr>
      <w:hyperlink r:id="rId8" w:history="1">
        <w:r w:rsidR="00CF26A8" w:rsidRPr="009C56C1">
          <w:rPr>
            <w:rStyle w:val="Hyperlink"/>
            <w:i/>
            <w:iCs/>
            <w:lang w:val="en-GB"/>
          </w:rPr>
          <w:t xml:space="preserve">Blackpool CSC </w:t>
        </w:r>
        <w:r w:rsidR="00CF26A8" w:rsidRPr="009C56C1">
          <w:rPr>
            <w:rStyle w:val="Hyperlink"/>
            <w:i/>
            <w:iCs/>
          </w:rPr>
          <w:t>Requests for Support, Contacts and Referrals</w:t>
        </w:r>
      </w:hyperlink>
    </w:p>
    <w:p w:rsidR="00CF26A8" w:rsidRPr="00CF26A8" w:rsidRDefault="009C56C1" w:rsidP="00CF26A8">
      <w:pPr>
        <w:pStyle w:val="BodyText"/>
        <w:spacing w:before="56" w:line="261" w:lineRule="exact"/>
        <w:ind w:left="153"/>
        <w:rPr>
          <w:lang w:val="en-GB"/>
        </w:rPr>
      </w:pPr>
      <w:hyperlink r:id="rId9" w:history="1">
        <w:r w:rsidR="00CF26A8" w:rsidRPr="009C56C1">
          <w:rPr>
            <w:rStyle w:val="Hyperlink"/>
            <w:i/>
            <w:iCs/>
            <w:lang w:val="en-GB"/>
          </w:rPr>
          <w:t>Concerns Resolution Protocol</w:t>
        </w:r>
      </w:hyperlink>
    </w:p>
    <w:p w:rsidR="00CF26A8" w:rsidRDefault="00CF26A8" w:rsidP="00CF26A8">
      <w:pPr>
        <w:pStyle w:val="BodyText"/>
        <w:spacing w:before="56" w:line="261" w:lineRule="exact"/>
        <w:ind w:left="153"/>
        <w:rPr>
          <w:lang w:val="en-GB"/>
        </w:rPr>
      </w:pPr>
    </w:p>
    <w:p w:rsidR="009C56C1" w:rsidRPr="00CF26A8" w:rsidRDefault="009C56C1" w:rsidP="00CF26A8">
      <w:pPr>
        <w:pStyle w:val="BodyText"/>
        <w:spacing w:before="56" w:line="261" w:lineRule="exact"/>
        <w:ind w:left="153"/>
        <w:rPr>
          <w:lang w:val="en-GB"/>
        </w:rPr>
      </w:pPr>
      <w:r>
        <w:rPr>
          <w:lang w:val="en-GB"/>
        </w:rPr>
        <w:t xml:space="preserve">Click </w:t>
      </w:r>
      <w:hyperlink r:id="rId10" w:history="1">
        <w:r w:rsidRPr="009C56C1">
          <w:rPr>
            <w:rStyle w:val="Hyperlink"/>
            <w:lang w:val="en-GB"/>
          </w:rPr>
          <w:t>here</w:t>
        </w:r>
      </w:hyperlink>
      <w:r>
        <w:rPr>
          <w:lang w:val="en-GB"/>
        </w:rPr>
        <w:t xml:space="preserve"> to book training on the Request for Support Hub</w:t>
      </w:r>
      <w:bookmarkStart w:id="0" w:name="_GoBack"/>
      <w:bookmarkEnd w:id="0"/>
    </w:p>
    <w:p w:rsidR="003329AB" w:rsidRPr="00B953FB" w:rsidRDefault="003329AB" w:rsidP="00CF26A8">
      <w:pPr>
        <w:pStyle w:val="BodyText"/>
        <w:spacing w:before="56" w:line="261" w:lineRule="exact"/>
        <w:ind w:left="153"/>
        <w:rPr>
          <w:lang w:val="en-GB"/>
        </w:rPr>
      </w:pPr>
    </w:p>
    <w:p w:rsidR="00027026" w:rsidRDefault="00027026" w:rsidP="00B953FB">
      <w:pPr>
        <w:pStyle w:val="BodyText"/>
        <w:spacing w:before="56" w:line="261" w:lineRule="exact"/>
        <w:ind w:left="153"/>
      </w:pPr>
    </w:p>
    <w:sectPr w:rsidR="00027026">
      <w:type w:val="continuous"/>
      <w:pgSz w:w="16840" w:h="11910" w:orient="landscape"/>
      <w:pgMar w:top="700" w:right="1000" w:bottom="280" w:left="1040" w:header="720" w:footer="720" w:gutter="0"/>
      <w:pgBorders w:offsetFrom="page">
        <w:top w:val="single" w:sz="36" w:space="24" w:color="830064"/>
        <w:left w:val="single" w:sz="36" w:space="24" w:color="830064"/>
        <w:bottom w:val="single" w:sz="36" w:space="24" w:color="830064"/>
        <w:right w:val="single" w:sz="36" w:space="24" w:color="830064"/>
      </w:pgBorders>
      <w:cols w:num="2" w:space="720" w:equalWidth="0">
        <w:col w:w="1314" w:space="318"/>
        <w:col w:w="1316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6B90"/>
    <w:multiLevelType w:val="hybridMultilevel"/>
    <w:tmpl w:val="A7B0AF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E476613"/>
    <w:multiLevelType w:val="hybridMultilevel"/>
    <w:tmpl w:val="6FA81B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0E60139"/>
    <w:multiLevelType w:val="hybridMultilevel"/>
    <w:tmpl w:val="6464DEDC"/>
    <w:lvl w:ilvl="0" w:tplc="2E3C439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63EF3"/>
    <w:multiLevelType w:val="hybridMultilevel"/>
    <w:tmpl w:val="6F48A060"/>
    <w:lvl w:ilvl="0" w:tplc="00E0CCE4">
      <w:start w:val="1"/>
      <w:numFmt w:val="bullet"/>
      <w:lvlText w:val=""/>
      <w:lvlJc w:val="left"/>
      <w:pPr>
        <w:tabs>
          <w:tab w:val="num" w:pos="720"/>
        </w:tabs>
        <w:ind w:left="720" w:hanging="360"/>
      </w:pPr>
      <w:rPr>
        <w:rFonts w:ascii="Wingdings 3" w:hAnsi="Wingdings 3" w:hint="default"/>
      </w:rPr>
    </w:lvl>
    <w:lvl w:ilvl="1" w:tplc="FBF8169E" w:tentative="1">
      <w:start w:val="1"/>
      <w:numFmt w:val="bullet"/>
      <w:lvlText w:val=""/>
      <w:lvlJc w:val="left"/>
      <w:pPr>
        <w:tabs>
          <w:tab w:val="num" w:pos="1440"/>
        </w:tabs>
        <w:ind w:left="1440" w:hanging="360"/>
      </w:pPr>
      <w:rPr>
        <w:rFonts w:ascii="Wingdings 3" w:hAnsi="Wingdings 3" w:hint="default"/>
      </w:rPr>
    </w:lvl>
    <w:lvl w:ilvl="2" w:tplc="0422D05A" w:tentative="1">
      <w:start w:val="1"/>
      <w:numFmt w:val="bullet"/>
      <w:lvlText w:val=""/>
      <w:lvlJc w:val="left"/>
      <w:pPr>
        <w:tabs>
          <w:tab w:val="num" w:pos="2160"/>
        </w:tabs>
        <w:ind w:left="2160" w:hanging="360"/>
      </w:pPr>
      <w:rPr>
        <w:rFonts w:ascii="Wingdings 3" w:hAnsi="Wingdings 3" w:hint="default"/>
      </w:rPr>
    </w:lvl>
    <w:lvl w:ilvl="3" w:tplc="9FD898B4" w:tentative="1">
      <w:start w:val="1"/>
      <w:numFmt w:val="bullet"/>
      <w:lvlText w:val=""/>
      <w:lvlJc w:val="left"/>
      <w:pPr>
        <w:tabs>
          <w:tab w:val="num" w:pos="2880"/>
        </w:tabs>
        <w:ind w:left="2880" w:hanging="360"/>
      </w:pPr>
      <w:rPr>
        <w:rFonts w:ascii="Wingdings 3" w:hAnsi="Wingdings 3" w:hint="default"/>
      </w:rPr>
    </w:lvl>
    <w:lvl w:ilvl="4" w:tplc="981278A2" w:tentative="1">
      <w:start w:val="1"/>
      <w:numFmt w:val="bullet"/>
      <w:lvlText w:val=""/>
      <w:lvlJc w:val="left"/>
      <w:pPr>
        <w:tabs>
          <w:tab w:val="num" w:pos="3600"/>
        </w:tabs>
        <w:ind w:left="3600" w:hanging="360"/>
      </w:pPr>
      <w:rPr>
        <w:rFonts w:ascii="Wingdings 3" w:hAnsi="Wingdings 3" w:hint="default"/>
      </w:rPr>
    </w:lvl>
    <w:lvl w:ilvl="5" w:tplc="76586D3E" w:tentative="1">
      <w:start w:val="1"/>
      <w:numFmt w:val="bullet"/>
      <w:lvlText w:val=""/>
      <w:lvlJc w:val="left"/>
      <w:pPr>
        <w:tabs>
          <w:tab w:val="num" w:pos="4320"/>
        </w:tabs>
        <w:ind w:left="4320" w:hanging="360"/>
      </w:pPr>
      <w:rPr>
        <w:rFonts w:ascii="Wingdings 3" w:hAnsi="Wingdings 3" w:hint="default"/>
      </w:rPr>
    </w:lvl>
    <w:lvl w:ilvl="6" w:tplc="6A7C773A" w:tentative="1">
      <w:start w:val="1"/>
      <w:numFmt w:val="bullet"/>
      <w:lvlText w:val=""/>
      <w:lvlJc w:val="left"/>
      <w:pPr>
        <w:tabs>
          <w:tab w:val="num" w:pos="5040"/>
        </w:tabs>
        <w:ind w:left="5040" w:hanging="360"/>
      </w:pPr>
      <w:rPr>
        <w:rFonts w:ascii="Wingdings 3" w:hAnsi="Wingdings 3" w:hint="default"/>
      </w:rPr>
    </w:lvl>
    <w:lvl w:ilvl="7" w:tplc="6E18206E" w:tentative="1">
      <w:start w:val="1"/>
      <w:numFmt w:val="bullet"/>
      <w:lvlText w:val=""/>
      <w:lvlJc w:val="left"/>
      <w:pPr>
        <w:tabs>
          <w:tab w:val="num" w:pos="5760"/>
        </w:tabs>
        <w:ind w:left="5760" w:hanging="360"/>
      </w:pPr>
      <w:rPr>
        <w:rFonts w:ascii="Wingdings 3" w:hAnsi="Wingdings 3" w:hint="default"/>
      </w:rPr>
    </w:lvl>
    <w:lvl w:ilvl="8" w:tplc="74EE55AE"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B7802A8"/>
    <w:multiLevelType w:val="hybridMultilevel"/>
    <w:tmpl w:val="33F809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C191B71"/>
    <w:multiLevelType w:val="hybridMultilevel"/>
    <w:tmpl w:val="FF0E7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C83F0C"/>
    <w:multiLevelType w:val="hybridMultilevel"/>
    <w:tmpl w:val="BEEE582E"/>
    <w:lvl w:ilvl="0" w:tplc="77DC9DF0">
      <w:start w:val="1"/>
      <w:numFmt w:val="bullet"/>
      <w:lvlText w:val=""/>
      <w:lvlJc w:val="left"/>
      <w:pPr>
        <w:tabs>
          <w:tab w:val="num" w:pos="720"/>
        </w:tabs>
        <w:ind w:left="720" w:hanging="360"/>
      </w:pPr>
      <w:rPr>
        <w:rFonts w:ascii="Wingdings 3" w:hAnsi="Wingdings 3" w:hint="default"/>
      </w:rPr>
    </w:lvl>
    <w:lvl w:ilvl="1" w:tplc="AB3471CE">
      <w:start w:val="1"/>
      <w:numFmt w:val="bullet"/>
      <w:lvlText w:val=""/>
      <w:lvlJc w:val="left"/>
      <w:pPr>
        <w:tabs>
          <w:tab w:val="num" w:pos="1440"/>
        </w:tabs>
        <w:ind w:left="1440" w:hanging="360"/>
      </w:pPr>
      <w:rPr>
        <w:rFonts w:ascii="Wingdings 3" w:hAnsi="Wingdings 3" w:hint="default"/>
      </w:rPr>
    </w:lvl>
    <w:lvl w:ilvl="2" w:tplc="786E9A2A" w:tentative="1">
      <w:start w:val="1"/>
      <w:numFmt w:val="bullet"/>
      <w:lvlText w:val=""/>
      <w:lvlJc w:val="left"/>
      <w:pPr>
        <w:tabs>
          <w:tab w:val="num" w:pos="2160"/>
        </w:tabs>
        <w:ind w:left="2160" w:hanging="360"/>
      </w:pPr>
      <w:rPr>
        <w:rFonts w:ascii="Wingdings 3" w:hAnsi="Wingdings 3" w:hint="default"/>
      </w:rPr>
    </w:lvl>
    <w:lvl w:ilvl="3" w:tplc="BB9A8E06" w:tentative="1">
      <w:start w:val="1"/>
      <w:numFmt w:val="bullet"/>
      <w:lvlText w:val=""/>
      <w:lvlJc w:val="left"/>
      <w:pPr>
        <w:tabs>
          <w:tab w:val="num" w:pos="2880"/>
        </w:tabs>
        <w:ind w:left="2880" w:hanging="360"/>
      </w:pPr>
      <w:rPr>
        <w:rFonts w:ascii="Wingdings 3" w:hAnsi="Wingdings 3" w:hint="default"/>
      </w:rPr>
    </w:lvl>
    <w:lvl w:ilvl="4" w:tplc="EF760B3E" w:tentative="1">
      <w:start w:val="1"/>
      <w:numFmt w:val="bullet"/>
      <w:lvlText w:val=""/>
      <w:lvlJc w:val="left"/>
      <w:pPr>
        <w:tabs>
          <w:tab w:val="num" w:pos="3600"/>
        </w:tabs>
        <w:ind w:left="3600" w:hanging="360"/>
      </w:pPr>
      <w:rPr>
        <w:rFonts w:ascii="Wingdings 3" w:hAnsi="Wingdings 3" w:hint="default"/>
      </w:rPr>
    </w:lvl>
    <w:lvl w:ilvl="5" w:tplc="AD4848A4" w:tentative="1">
      <w:start w:val="1"/>
      <w:numFmt w:val="bullet"/>
      <w:lvlText w:val=""/>
      <w:lvlJc w:val="left"/>
      <w:pPr>
        <w:tabs>
          <w:tab w:val="num" w:pos="4320"/>
        </w:tabs>
        <w:ind w:left="4320" w:hanging="360"/>
      </w:pPr>
      <w:rPr>
        <w:rFonts w:ascii="Wingdings 3" w:hAnsi="Wingdings 3" w:hint="default"/>
      </w:rPr>
    </w:lvl>
    <w:lvl w:ilvl="6" w:tplc="492EC67E" w:tentative="1">
      <w:start w:val="1"/>
      <w:numFmt w:val="bullet"/>
      <w:lvlText w:val=""/>
      <w:lvlJc w:val="left"/>
      <w:pPr>
        <w:tabs>
          <w:tab w:val="num" w:pos="5040"/>
        </w:tabs>
        <w:ind w:left="5040" w:hanging="360"/>
      </w:pPr>
      <w:rPr>
        <w:rFonts w:ascii="Wingdings 3" w:hAnsi="Wingdings 3" w:hint="default"/>
      </w:rPr>
    </w:lvl>
    <w:lvl w:ilvl="7" w:tplc="59E4D810" w:tentative="1">
      <w:start w:val="1"/>
      <w:numFmt w:val="bullet"/>
      <w:lvlText w:val=""/>
      <w:lvlJc w:val="left"/>
      <w:pPr>
        <w:tabs>
          <w:tab w:val="num" w:pos="5760"/>
        </w:tabs>
        <w:ind w:left="5760" w:hanging="360"/>
      </w:pPr>
      <w:rPr>
        <w:rFonts w:ascii="Wingdings 3" w:hAnsi="Wingdings 3" w:hint="default"/>
      </w:rPr>
    </w:lvl>
    <w:lvl w:ilvl="8" w:tplc="9980285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41E77558"/>
    <w:multiLevelType w:val="hybridMultilevel"/>
    <w:tmpl w:val="ECBA4F5A"/>
    <w:lvl w:ilvl="0" w:tplc="C56E9960">
      <w:numFmt w:val="bullet"/>
      <w:lvlText w:val=""/>
      <w:lvlJc w:val="left"/>
      <w:pPr>
        <w:ind w:left="764" w:hanging="295"/>
      </w:pPr>
      <w:rPr>
        <w:rFonts w:ascii="Symbol" w:eastAsia="Symbol" w:hAnsi="Symbol" w:cs="Symbol" w:hint="default"/>
        <w:w w:val="100"/>
        <w:sz w:val="22"/>
        <w:szCs w:val="22"/>
      </w:rPr>
    </w:lvl>
    <w:lvl w:ilvl="1" w:tplc="7BA60DDA">
      <w:numFmt w:val="bullet"/>
      <w:lvlText w:val="•"/>
      <w:lvlJc w:val="left"/>
      <w:pPr>
        <w:ind w:left="1956" w:hanging="295"/>
      </w:pPr>
      <w:rPr>
        <w:rFonts w:hint="default"/>
      </w:rPr>
    </w:lvl>
    <w:lvl w:ilvl="2" w:tplc="A4DC02E6">
      <w:numFmt w:val="bullet"/>
      <w:lvlText w:val="•"/>
      <w:lvlJc w:val="left"/>
      <w:pPr>
        <w:ind w:left="3153" w:hanging="295"/>
      </w:pPr>
      <w:rPr>
        <w:rFonts w:hint="default"/>
      </w:rPr>
    </w:lvl>
    <w:lvl w:ilvl="3" w:tplc="831AE8A6">
      <w:numFmt w:val="bullet"/>
      <w:lvlText w:val="•"/>
      <w:lvlJc w:val="left"/>
      <w:pPr>
        <w:ind w:left="4350" w:hanging="295"/>
      </w:pPr>
      <w:rPr>
        <w:rFonts w:hint="default"/>
      </w:rPr>
    </w:lvl>
    <w:lvl w:ilvl="4" w:tplc="CF7ECEE8">
      <w:numFmt w:val="bullet"/>
      <w:lvlText w:val="•"/>
      <w:lvlJc w:val="left"/>
      <w:pPr>
        <w:ind w:left="5547" w:hanging="295"/>
      </w:pPr>
      <w:rPr>
        <w:rFonts w:hint="default"/>
      </w:rPr>
    </w:lvl>
    <w:lvl w:ilvl="5" w:tplc="1C08C248">
      <w:numFmt w:val="bullet"/>
      <w:lvlText w:val="•"/>
      <w:lvlJc w:val="left"/>
      <w:pPr>
        <w:ind w:left="6744" w:hanging="295"/>
      </w:pPr>
      <w:rPr>
        <w:rFonts w:hint="default"/>
      </w:rPr>
    </w:lvl>
    <w:lvl w:ilvl="6" w:tplc="E62A98DE">
      <w:numFmt w:val="bullet"/>
      <w:lvlText w:val="•"/>
      <w:lvlJc w:val="left"/>
      <w:pPr>
        <w:ind w:left="7941" w:hanging="295"/>
      </w:pPr>
      <w:rPr>
        <w:rFonts w:hint="default"/>
      </w:rPr>
    </w:lvl>
    <w:lvl w:ilvl="7" w:tplc="21C6FB90">
      <w:numFmt w:val="bullet"/>
      <w:lvlText w:val="•"/>
      <w:lvlJc w:val="left"/>
      <w:pPr>
        <w:ind w:left="9138" w:hanging="295"/>
      </w:pPr>
      <w:rPr>
        <w:rFonts w:hint="default"/>
      </w:rPr>
    </w:lvl>
    <w:lvl w:ilvl="8" w:tplc="8774D986">
      <w:numFmt w:val="bullet"/>
      <w:lvlText w:val="•"/>
      <w:lvlJc w:val="left"/>
      <w:pPr>
        <w:ind w:left="10335" w:hanging="295"/>
      </w:pPr>
      <w:rPr>
        <w:rFonts w:hint="default"/>
      </w:rPr>
    </w:lvl>
  </w:abstractNum>
  <w:abstractNum w:abstractNumId="8" w15:restartNumberingAfterBreak="0">
    <w:nsid w:val="513B11F6"/>
    <w:multiLevelType w:val="hybridMultilevel"/>
    <w:tmpl w:val="92766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40A41FD"/>
    <w:multiLevelType w:val="hybridMultilevel"/>
    <w:tmpl w:val="856ABD86"/>
    <w:lvl w:ilvl="0" w:tplc="339078B8">
      <w:start w:val="1"/>
      <w:numFmt w:val="bullet"/>
      <w:lvlText w:val=""/>
      <w:lvlJc w:val="left"/>
      <w:pPr>
        <w:tabs>
          <w:tab w:val="num" w:pos="720"/>
        </w:tabs>
        <w:ind w:left="720" w:hanging="360"/>
      </w:pPr>
      <w:rPr>
        <w:rFonts w:ascii="Wingdings 3" w:hAnsi="Wingdings 3" w:hint="default"/>
      </w:rPr>
    </w:lvl>
    <w:lvl w:ilvl="1" w:tplc="8D464376" w:tentative="1">
      <w:start w:val="1"/>
      <w:numFmt w:val="bullet"/>
      <w:lvlText w:val=""/>
      <w:lvlJc w:val="left"/>
      <w:pPr>
        <w:tabs>
          <w:tab w:val="num" w:pos="1440"/>
        </w:tabs>
        <w:ind w:left="1440" w:hanging="360"/>
      </w:pPr>
      <w:rPr>
        <w:rFonts w:ascii="Wingdings 3" w:hAnsi="Wingdings 3" w:hint="default"/>
      </w:rPr>
    </w:lvl>
    <w:lvl w:ilvl="2" w:tplc="87847D28" w:tentative="1">
      <w:start w:val="1"/>
      <w:numFmt w:val="bullet"/>
      <w:lvlText w:val=""/>
      <w:lvlJc w:val="left"/>
      <w:pPr>
        <w:tabs>
          <w:tab w:val="num" w:pos="2160"/>
        </w:tabs>
        <w:ind w:left="2160" w:hanging="360"/>
      </w:pPr>
      <w:rPr>
        <w:rFonts w:ascii="Wingdings 3" w:hAnsi="Wingdings 3" w:hint="default"/>
      </w:rPr>
    </w:lvl>
    <w:lvl w:ilvl="3" w:tplc="EA72B67E" w:tentative="1">
      <w:start w:val="1"/>
      <w:numFmt w:val="bullet"/>
      <w:lvlText w:val=""/>
      <w:lvlJc w:val="left"/>
      <w:pPr>
        <w:tabs>
          <w:tab w:val="num" w:pos="2880"/>
        </w:tabs>
        <w:ind w:left="2880" w:hanging="360"/>
      </w:pPr>
      <w:rPr>
        <w:rFonts w:ascii="Wingdings 3" w:hAnsi="Wingdings 3" w:hint="default"/>
      </w:rPr>
    </w:lvl>
    <w:lvl w:ilvl="4" w:tplc="A0881888" w:tentative="1">
      <w:start w:val="1"/>
      <w:numFmt w:val="bullet"/>
      <w:lvlText w:val=""/>
      <w:lvlJc w:val="left"/>
      <w:pPr>
        <w:tabs>
          <w:tab w:val="num" w:pos="3600"/>
        </w:tabs>
        <w:ind w:left="3600" w:hanging="360"/>
      </w:pPr>
      <w:rPr>
        <w:rFonts w:ascii="Wingdings 3" w:hAnsi="Wingdings 3" w:hint="default"/>
      </w:rPr>
    </w:lvl>
    <w:lvl w:ilvl="5" w:tplc="93F245B2" w:tentative="1">
      <w:start w:val="1"/>
      <w:numFmt w:val="bullet"/>
      <w:lvlText w:val=""/>
      <w:lvlJc w:val="left"/>
      <w:pPr>
        <w:tabs>
          <w:tab w:val="num" w:pos="4320"/>
        </w:tabs>
        <w:ind w:left="4320" w:hanging="360"/>
      </w:pPr>
      <w:rPr>
        <w:rFonts w:ascii="Wingdings 3" w:hAnsi="Wingdings 3" w:hint="default"/>
      </w:rPr>
    </w:lvl>
    <w:lvl w:ilvl="6" w:tplc="4A60BF16" w:tentative="1">
      <w:start w:val="1"/>
      <w:numFmt w:val="bullet"/>
      <w:lvlText w:val=""/>
      <w:lvlJc w:val="left"/>
      <w:pPr>
        <w:tabs>
          <w:tab w:val="num" w:pos="5040"/>
        </w:tabs>
        <w:ind w:left="5040" w:hanging="360"/>
      </w:pPr>
      <w:rPr>
        <w:rFonts w:ascii="Wingdings 3" w:hAnsi="Wingdings 3" w:hint="default"/>
      </w:rPr>
    </w:lvl>
    <w:lvl w:ilvl="7" w:tplc="2DB60554" w:tentative="1">
      <w:start w:val="1"/>
      <w:numFmt w:val="bullet"/>
      <w:lvlText w:val=""/>
      <w:lvlJc w:val="left"/>
      <w:pPr>
        <w:tabs>
          <w:tab w:val="num" w:pos="5760"/>
        </w:tabs>
        <w:ind w:left="5760" w:hanging="360"/>
      </w:pPr>
      <w:rPr>
        <w:rFonts w:ascii="Wingdings 3" w:hAnsi="Wingdings 3" w:hint="default"/>
      </w:rPr>
    </w:lvl>
    <w:lvl w:ilvl="8" w:tplc="BC9E719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5BE2ECA"/>
    <w:multiLevelType w:val="hybridMultilevel"/>
    <w:tmpl w:val="5E30D44E"/>
    <w:lvl w:ilvl="0" w:tplc="58B6B2DC">
      <w:numFmt w:val="bullet"/>
      <w:lvlText w:val=""/>
      <w:lvlJc w:val="left"/>
      <w:pPr>
        <w:ind w:left="706" w:hanging="314"/>
      </w:pPr>
      <w:rPr>
        <w:rFonts w:ascii="Symbol" w:eastAsia="Symbol" w:hAnsi="Symbol" w:cs="Symbol" w:hint="default"/>
        <w:w w:val="100"/>
        <w:sz w:val="22"/>
        <w:szCs w:val="22"/>
      </w:rPr>
    </w:lvl>
    <w:lvl w:ilvl="1" w:tplc="309C5A5C">
      <w:numFmt w:val="bullet"/>
      <w:lvlText w:val=""/>
      <w:lvlJc w:val="left"/>
      <w:pPr>
        <w:ind w:left="2498" w:hanging="295"/>
      </w:pPr>
      <w:rPr>
        <w:rFonts w:ascii="Symbol" w:eastAsia="Symbol" w:hAnsi="Symbol" w:cs="Symbol" w:hint="default"/>
        <w:w w:val="100"/>
        <w:sz w:val="22"/>
        <w:szCs w:val="22"/>
      </w:rPr>
    </w:lvl>
    <w:lvl w:ilvl="2" w:tplc="EEA24498">
      <w:numFmt w:val="bullet"/>
      <w:lvlText w:val="•"/>
      <w:lvlJc w:val="left"/>
      <w:pPr>
        <w:ind w:left="3647" w:hanging="295"/>
      </w:pPr>
      <w:rPr>
        <w:rFonts w:hint="default"/>
      </w:rPr>
    </w:lvl>
    <w:lvl w:ilvl="3" w:tplc="F79488DA">
      <w:numFmt w:val="bullet"/>
      <w:lvlText w:val="•"/>
      <w:lvlJc w:val="left"/>
      <w:pPr>
        <w:ind w:left="4795" w:hanging="295"/>
      </w:pPr>
      <w:rPr>
        <w:rFonts w:hint="default"/>
      </w:rPr>
    </w:lvl>
    <w:lvl w:ilvl="4" w:tplc="8AB60ABA">
      <w:numFmt w:val="bullet"/>
      <w:lvlText w:val="•"/>
      <w:lvlJc w:val="left"/>
      <w:pPr>
        <w:ind w:left="5942" w:hanging="295"/>
      </w:pPr>
      <w:rPr>
        <w:rFonts w:hint="default"/>
      </w:rPr>
    </w:lvl>
    <w:lvl w:ilvl="5" w:tplc="D75C74BE">
      <w:numFmt w:val="bullet"/>
      <w:lvlText w:val="•"/>
      <w:lvlJc w:val="left"/>
      <w:pPr>
        <w:ind w:left="7090" w:hanging="295"/>
      </w:pPr>
      <w:rPr>
        <w:rFonts w:hint="default"/>
      </w:rPr>
    </w:lvl>
    <w:lvl w:ilvl="6" w:tplc="088A185C">
      <w:numFmt w:val="bullet"/>
      <w:lvlText w:val="•"/>
      <w:lvlJc w:val="left"/>
      <w:pPr>
        <w:ind w:left="8238" w:hanging="295"/>
      </w:pPr>
      <w:rPr>
        <w:rFonts w:hint="default"/>
      </w:rPr>
    </w:lvl>
    <w:lvl w:ilvl="7" w:tplc="F29E3200">
      <w:numFmt w:val="bullet"/>
      <w:lvlText w:val="•"/>
      <w:lvlJc w:val="left"/>
      <w:pPr>
        <w:ind w:left="9385" w:hanging="295"/>
      </w:pPr>
      <w:rPr>
        <w:rFonts w:hint="default"/>
      </w:rPr>
    </w:lvl>
    <w:lvl w:ilvl="8" w:tplc="BA1EA796">
      <w:numFmt w:val="bullet"/>
      <w:lvlText w:val="•"/>
      <w:lvlJc w:val="left"/>
      <w:pPr>
        <w:ind w:left="10533" w:hanging="295"/>
      </w:pPr>
      <w:rPr>
        <w:rFonts w:hint="default"/>
      </w:rPr>
    </w:lvl>
  </w:abstractNum>
  <w:abstractNum w:abstractNumId="11" w15:restartNumberingAfterBreak="0">
    <w:nsid w:val="682D4CC9"/>
    <w:multiLevelType w:val="hybridMultilevel"/>
    <w:tmpl w:val="185E4B14"/>
    <w:lvl w:ilvl="0" w:tplc="8BDE6036">
      <w:numFmt w:val="bullet"/>
      <w:lvlText w:val=""/>
      <w:lvlJc w:val="left"/>
      <w:pPr>
        <w:ind w:left="2313" w:hanging="295"/>
      </w:pPr>
      <w:rPr>
        <w:rFonts w:ascii="Symbol" w:eastAsia="Symbol" w:hAnsi="Symbol" w:cs="Symbol" w:hint="default"/>
        <w:w w:val="100"/>
        <w:sz w:val="22"/>
        <w:szCs w:val="22"/>
      </w:rPr>
    </w:lvl>
    <w:lvl w:ilvl="1" w:tplc="6854CD72">
      <w:numFmt w:val="bullet"/>
      <w:lvlText w:val="•"/>
      <w:lvlJc w:val="left"/>
      <w:pPr>
        <w:ind w:left="3531" w:hanging="295"/>
      </w:pPr>
      <w:rPr>
        <w:rFonts w:hint="default"/>
      </w:rPr>
    </w:lvl>
    <w:lvl w:ilvl="2" w:tplc="0AE8D704">
      <w:numFmt w:val="bullet"/>
      <w:lvlText w:val="•"/>
      <w:lvlJc w:val="left"/>
      <w:pPr>
        <w:ind w:left="4743" w:hanging="295"/>
      </w:pPr>
      <w:rPr>
        <w:rFonts w:hint="default"/>
      </w:rPr>
    </w:lvl>
    <w:lvl w:ilvl="3" w:tplc="76A2BA38">
      <w:numFmt w:val="bullet"/>
      <w:lvlText w:val="•"/>
      <w:lvlJc w:val="left"/>
      <w:pPr>
        <w:ind w:left="5955" w:hanging="295"/>
      </w:pPr>
      <w:rPr>
        <w:rFonts w:hint="default"/>
      </w:rPr>
    </w:lvl>
    <w:lvl w:ilvl="4" w:tplc="6F7ECFF4">
      <w:numFmt w:val="bullet"/>
      <w:lvlText w:val="•"/>
      <w:lvlJc w:val="left"/>
      <w:pPr>
        <w:ind w:left="7167" w:hanging="295"/>
      </w:pPr>
      <w:rPr>
        <w:rFonts w:hint="default"/>
      </w:rPr>
    </w:lvl>
    <w:lvl w:ilvl="5" w:tplc="6AAE0FF6">
      <w:numFmt w:val="bullet"/>
      <w:lvlText w:val="•"/>
      <w:lvlJc w:val="left"/>
      <w:pPr>
        <w:ind w:left="8379" w:hanging="295"/>
      </w:pPr>
      <w:rPr>
        <w:rFonts w:hint="default"/>
      </w:rPr>
    </w:lvl>
    <w:lvl w:ilvl="6" w:tplc="A964E4A0">
      <w:numFmt w:val="bullet"/>
      <w:lvlText w:val="•"/>
      <w:lvlJc w:val="left"/>
      <w:pPr>
        <w:ind w:left="9591" w:hanging="295"/>
      </w:pPr>
      <w:rPr>
        <w:rFonts w:hint="default"/>
      </w:rPr>
    </w:lvl>
    <w:lvl w:ilvl="7" w:tplc="8E7A6FF2">
      <w:numFmt w:val="bullet"/>
      <w:lvlText w:val="•"/>
      <w:lvlJc w:val="left"/>
      <w:pPr>
        <w:ind w:left="10802" w:hanging="295"/>
      </w:pPr>
      <w:rPr>
        <w:rFonts w:hint="default"/>
      </w:rPr>
    </w:lvl>
    <w:lvl w:ilvl="8" w:tplc="2A4AB3C4">
      <w:numFmt w:val="bullet"/>
      <w:lvlText w:val="•"/>
      <w:lvlJc w:val="left"/>
      <w:pPr>
        <w:ind w:left="12014" w:hanging="295"/>
      </w:pPr>
      <w:rPr>
        <w:rFonts w:hint="default"/>
      </w:rPr>
    </w:lvl>
  </w:abstractNum>
  <w:abstractNum w:abstractNumId="12" w15:restartNumberingAfterBreak="0">
    <w:nsid w:val="70664DF7"/>
    <w:multiLevelType w:val="hybridMultilevel"/>
    <w:tmpl w:val="9B3E25C4"/>
    <w:lvl w:ilvl="0" w:tplc="42448C1E">
      <w:start w:val="1"/>
      <w:numFmt w:val="bullet"/>
      <w:lvlText w:val=""/>
      <w:lvlJc w:val="left"/>
      <w:pPr>
        <w:tabs>
          <w:tab w:val="num" w:pos="720"/>
        </w:tabs>
        <w:ind w:left="720" w:hanging="360"/>
      </w:pPr>
      <w:rPr>
        <w:rFonts w:ascii="Wingdings" w:hAnsi="Wingdings" w:hint="default"/>
      </w:rPr>
    </w:lvl>
    <w:lvl w:ilvl="1" w:tplc="D4148ABE">
      <w:start w:val="1"/>
      <w:numFmt w:val="bullet"/>
      <w:lvlText w:val=""/>
      <w:lvlJc w:val="left"/>
      <w:pPr>
        <w:tabs>
          <w:tab w:val="num" w:pos="1440"/>
        </w:tabs>
        <w:ind w:left="1440" w:hanging="360"/>
      </w:pPr>
      <w:rPr>
        <w:rFonts w:ascii="Wingdings" w:hAnsi="Wingdings" w:hint="default"/>
      </w:rPr>
    </w:lvl>
    <w:lvl w:ilvl="2" w:tplc="3B7C7D80" w:tentative="1">
      <w:start w:val="1"/>
      <w:numFmt w:val="bullet"/>
      <w:lvlText w:val=""/>
      <w:lvlJc w:val="left"/>
      <w:pPr>
        <w:tabs>
          <w:tab w:val="num" w:pos="2160"/>
        </w:tabs>
        <w:ind w:left="2160" w:hanging="360"/>
      </w:pPr>
      <w:rPr>
        <w:rFonts w:ascii="Wingdings" w:hAnsi="Wingdings" w:hint="default"/>
      </w:rPr>
    </w:lvl>
    <w:lvl w:ilvl="3" w:tplc="25A2FD70" w:tentative="1">
      <w:start w:val="1"/>
      <w:numFmt w:val="bullet"/>
      <w:lvlText w:val=""/>
      <w:lvlJc w:val="left"/>
      <w:pPr>
        <w:tabs>
          <w:tab w:val="num" w:pos="2880"/>
        </w:tabs>
        <w:ind w:left="2880" w:hanging="360"/>
      </w:pPr>
      <w:rPr>
        <w:rFonts w:ascii="Wingdings" w:hAnsi="Wingdings" w:hint="default"/>
      </w:rPr>
    </w:lvl>
    <w:lvl w:ilvl="4" w:tplc="47A02DCC" w:tentative="1">
      <w:start w:val="1"/>
      <w:numFmt w:val="bullet"/>
      <w:lvlText w:val=""/>
      <w:lvlJc w:val="left"/>
      <w:pPr>
        <w:tabs>
          <w:tab w:val="num" w:pos="3600"/>
        </w:tabs>
        <w:ind w:left="3600" w:hanging="360"/>
      </w:pPr>
      <w:rPr>
        <w:rFonts w:ascii="Wingdings" w:hAnsi="Wingdings" w:hint="default"/>
      </w:rPr>
    </w:lvl>
    <w:lvl w:ilvl="5" w:tplc="6964C0A2" w:tentative="1">
      <w:start w:val="1"/>
      <w:numFmt w:val="bullet"/>
      <w:lvlText w:val=""/>
      <w:lvlJc w:val="left"/>
      <w:pPr>
        <w:tabs>
          <w:tab w:val="num" w:pos="4320"/>
        </w:tabs>
        <w:ind w:left="4320" w:hanging="360"/>
      </w:pPr>
      <w:rPr>
        <w:rFonts w:ascii="Wingdings" w:hAnsi="Wingdings" w:hint="default"/>
      </w:rPr>
    </w:lvl>
    <w:lvl w:ilvl="6" w:tplc="9536B1CC" w:tentative="1">
      <w:start w:val="1"/>
      <w:numFmt w:val="bullet"/>
      <w:lvlText w:val=""/>
      <w:lvlJc w:val="left"/>
      <w:pPr>
        <w:tabs>
          <w:tab w:val="num" w:pos="5040"/>
        </w:tabs>
        <w:ind w:left="5040" w:hanging="360"/>
      </w:pPr>
      <w:rPr>
        <w:rFonts w:ascii="Wingdings" w:hAnsi="Wingdings" w:hint="default"/>
      </w:rPr>
    </w:lvl>
    <w:lvl w:ilvl="7" w:tplc="948AD678" w:tentative="1">
      <w:start w:val="1"/>
      <w:numFmt w:val="bullet"/>
      <w:lvlText w:val=""/>
      <w:lvlJc w:val="left"/>
      <w:pPr>
        <w:tabs>
          <w:tab w:val="num" w:pos="5760"/>
        </w:tabs>
        <w:ind w:left="5760" w:hanging="360"/>
      </w:pPr>
      <w:rPr>
        <w:rFonts w:ascii="Wingdings" w:hAnsi="Wingdings" w:hint="default"/>
      </w:rPr>
    </w:lvl>
    <w:lvl w:ilvl="8" w:tplc="49EA23C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92064D"/>
    <w:multiLevelType w:val="hybridMultilevel"/>
    <w:tmpl w:val="C0180764"/>
    <w:lvl w:ilvl="0" w:tplc="DE94666A">
      <w:numFmt w:val="bullet"/>
      <w:lvlText w:val="•"/>
      <w:lvlJc w:val="left"/>
      <w:pPr>
        <w:ind w:left="364" w:hanging="158"/>
      </w:pPr>
      <w:rPr>
        <w:rFonts w:ascii="Calibri" w:eastAsia="Calibri" w:hAnsi="Calibri" w:cs="Calibri" w:hint="default"/>
        <w:w w:val="100"/>
        <w:sz w:val="22"/>
        <w:szCs w:val="22"/>
      </w:rPr>
    </w:lvl>
    <w:lvl w:ilvl="1" w:tplc="6A54B42E">
      <w:start w:val="1"/>
      <w:numFmt w:val="decimal"/>
      <w:lvlText w:val="%2."/>
      <w:lvlJc w:val="left"/>
      <w:pPr>
        <w:ind w:left="650" w:hanging="295"/>
      </w:pPr>
      <w:rPr>
        <w:rFonts w:ascii="Calibri" w:eastAsia="Calibri" w:hAnsi="Calibri" w:cs="Calibri" w:hint="default"/>
        <w:w w:val="100"/>
        <w:sz w:val="22"/>
        <w:szCs w:val="22"/>
      </w:rPr>
    </w:lvl>
    <w:lvl w:ilvl="2" w:tplc="C3E830D8">
      <w:numFmt w:val="bullet"/>
      <w:lvlText w:val="•"/>
      <w:lvlJc w:val="left"/>
      <w:pPr>
        <w:ind w:left="2020" w:hanging="295"/>
      </w:pPr>
      <w:rPr>
        <w:rFonts w:hint="default"/>
      </w:rPr>
    </w:lvl>
    <w:lvl w:ilvl="3" w:tplc="52446E6C">
      <w:numFmt w:val="bullet"/>
      <w:lvlText w:val="•"/>
      <w:lvlJc w:val="left"/>
      <w:pPr>
        <w:ind w:left="3381" w:hanging="295"/>
      </w:pPr>
      <w:rPr>
        <w:rFonts w:hint="default"/>
      </w:rPr>
    </w:lvl>
    <w:lvl w:ilvl="4" w:tplc="B7A4A384">
      <w:numFmt w:val="bullet"/>
      <w:lvlText w:val="•"/>
      <w:lvlJc w:val="left"/>
      <w:pPr>
        <w:ind w:left="4742" w:hanging="295"/>
      </w:pPr>
      <w:rPr>
        <w:rFonts w:hint="default"/>
      </w:rPr>
    </w:lvl>
    <w:lvl w:ilvl="5" w:tplc="AF642F32">
      <w:numFmt w:val="bullet"/>
      <w:lvlText w:val="•"/>
      <w:lvlJc w:val="left"/>
      <w:pPr>
        <w:ind w:left="6103" w:hanging="295"/>
      </w:pPr>
      <w:rPr>
        <w:rFonts w:hint="default"/>
      </w:rPr>
    </w:lvl>
    <w:lvl w:ilvl="6" w:tplc="E3DE6A2C">
      <w:numFmt w:val="bullet"/>
      <w:lvlText w:val="•"/>
      <w:lvlJc w:val="left"/>
      <w:pPr>
        <w:ind w:left="7464" w:hanging="295"/>
      </w:pPr>
      <w:rPr>
        <w:rFonts w:hint="default"/>
      </w:rPr>
    </w:lvl>
    <w:lvl w:ilvl="7" w:tplc="B2AA9594">
      <w:numFmt w:val="bullet"/>
      <w:lvlText w:val="•"/>
      <w:lvlJc w:val="left"/>
      <w:pPr>
        <w:ind w:left="8824" w:hanging="295"/>
      </w:pPr>
      <w:rPr>
        <w:rFonts w:hint="default"/>
      </w:rPr>
    </w:lvl>
    <w:lvl w:ilvl="8" w:tplc="B7888C78">
      <w:numFmt w:val="bullet"/>
      <w:lvlText w:val="•"/>
      <w:lvlJc w:val="left"/>
      <w:pPr>
        <w:ind w:left="10185" w:hanging="295"/>
      </w:pPr>
      <w:rPr>
        <w:rFonts w:hint="default"/>
      </w:rPr>
    </w:lvl>
  </w:abstractNum>
  <w:num w:numId="1">
    <w:abstractNumId w:val="13"/>
  </w:num>
  <w:num w:numId="2">
    <w:abstractNumId w:val="7"/>
  </w:num>
  <w:num w:numId="3">
    <w:abstractNumId w:val="10"/>
  </w:num>
  <w:num w:numId="4">
    <w:abstractNumId w:val="11"/>
  </w:num>
  <w:num w:numId="5">
    <w:abstractNumId w:val="0"/>
  </w:num>
  <w:num w:numId="6">
    <w:abstractNumId w:val="2"/>
  </w:num>
  <w:num w:numId="7">
    <w:abstractNumId w:val="12"/>
  </w:num>
  <w:num w:numId="8">
    <w:abstractNumId w:val="6"/>
  </w:num>
  <w:num w:numId="9">
    <w:abstractNumId w:val="4"/>
  </w:num>
  <w:num w:numId="10">
    <w:abstractNumId w:val="1"/>
  </w:num>
  <w:num w:numId="11">
    <w:abstractNumId w:val="3"/>
  </w:num>
  <w:num w:numId="12">
    <w:abstractNumId w:val="5"/>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26"/>
    <w:rsid w:val="00027026"/>
    <w:rsid w:val="00304DB2"/>
    <w:rsid w:val="003329AB"/>
    <w:rsid w:val="00416F0D"/>
    <w:rsid w:val="004829B9"/>
    <w:rsid w:val="004901B9"/>
    <w:rsid w:val="00682BEB"/>
    <w:rsid w:val="007058B8"/>
    <w:rsid w:val="007C49CE"/>
    <w:rsid w:val="008E1C14"/>
    <w:rsid w:val="009A12E0"/>
    <w:rsid w:val="009C56C1"/>
    <w:rsid w:val="00B27F99"/>
    <w:rsid w:val="00B8486F"/>
    <w:rsid w:val="00B953FB"/>
    <w:rsid w:val="00C47530"/>
    <w:rsid w:val="00CF2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D6D7"/>
  <w15:docId w15:val="{C512277E-BB10-4E8C-84F6-0085F736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ind w:left="153" w:right="-18"/>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65" w:lineRule="exact"/>
      <w:ind w:left="2313" w:hanging="29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82B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BEB"/>
    <w:rPr>
      <w:rFonts w:ascii="Segoe UI" w:eastAsia="Calibri" w:hAnsi="Segoe UI" w:cs="Segoe UI"/>
      <w:sz w:val="18"/>
      <w:szCs w:val="18"/>
    </w:rPr>
  </w:style>
  <w:style w:type="character" w:styleId="Hyperlink">
    <w:name w:val="Hyperlink"/>
    <w:basedOn w:val="DefaultParagraphFont"/>
    <w:uiPriority w:val="99"/>
    <w:unhideWhenUsed/>
    <w:rsid w:val="00682BEB"/>
    <w:rPr>
      <w:color w:val="0000FF" w:themeColor="hyperlink"/>
      <w:u w:val="single"/>
    </w:rPr>
  </w:style>
  <w:style w:type="paragraph" w:styleId="NormalWeb">
    <w:name w:val="Normal (Web)"/>
    <w:basedOn w:val="Normal"/>
    <w:uiPriority w:val="99"/>
    <w:semiHidden/>
    <w:unhideWhenUsed/>
    <w:rsid w:val="007058B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366929">
      <w:bodyDiv w:val="1"/>
      <w:marLeft w:val="0"/>
      <w:marRight w:val="0"/>
      <w:marTop w:val="0"/>
      <w:marBottom w:val="0"/>
      <w:divBdr>
        <w:top w:val="none" w:sz="0" w:space="0" w:color="auto"/>
        <w:left w:val="none" w:sz="0" w:space="0" w:color="auto"/>
        <w:bottom w:val="none" w:sz="0" w:space="0" w:color="auto"/>
        <w:right w:val="none" w:sz="0" w:space="0" w:color="auto"/>
      </w:divBdr>
      <w:divsChild>
        <w:div w:id="1525634582">
          <w:marLeft w:val="1166"/>
          <w:marRight w:val="0"/>
          <w:marTop w:val="95"/>
          <w:marBottom w:val="0"/>
          <w:divBdr>
            <w:top w:val="none" w:sz="0" w:space="0" w:color="auto"/>
            <w:left w:val="none" w:sz="0" w:space="0" w:color="auto"/>
            <w:bottom w:val="none" w:sz="0" w:space="0" w:color="auto"/>
            <w:right w:val="none" w:sz="0" w:space="0" w:color="auto"/>
          </w:divBdr>
        </w:div>
        <w:div w:id="1155876258">
          <w:marLeft w:val="1166"/>
          <w:marRight w:val="0"/>
          <w:marTop w:val="95"/>
          <w:marBottom w:val="0"/>
          <w:divBdr>
            <w:top w:val="none" w:sz="0" w:space="0" w:color="auto"/>
            <w:left w:val="none" w:sz="0" w:space="0" w:color="auto"/>
            <w:bottom w:val="none" w:sz="0" w:space="0" w:color="auto"/>
            <w:right w:val="none" w:sz="0" w:space="0" w:color="auto"/>
          </w:divBdr>
        </w:div>
        <w:div w:id="2046328225">
          <w:marLeft w:val="1166"/>
          <w:marRight w:val="0"/>
          <w:marTop w:val="95"/>
          <w:marBottom w:val="0"/>
          <w:divBdr>
            <w:top w:val="none" w:sz="0" w:space="0" w:color="auto"/>
            <w:left w:val="none" w:sz="0" w:space="0" w:color="auto"/>
            <w:bottom w:val="none" w:sz="0" w:space="0" w:color="auto"/>
            <w:right w:val="none" w:sz="0" w:space="0" w:color="auto"/>
          </w:divBdr>
        </w:div>
        <w:div w:id="1023945949">
          <w:marLeft w:val="1166"/>
          <w:marRight w:val="0"/>
          <w:marTop w:val="95"/>
          <w:marBottom w:val="0"/>
          <w:divBdr>
            <w:top w:val="none" w:sz="0" w:space="0" w:color="auto"/>
            <w:left w:val="none" w:sz="0" w:space="0" w:color="auto"/>
            <w:bottom w:val="none" w:sz="0" w:space="0" w:color="auto"/>
            <w:right w:val="none" w:sz="0" w:space="0" w:color="auto"/>
          </w:divBdr>
        </w:div>
        <w:div w:id="2038774799">
          <w:marLeft w:val="1166"/>
          <w:marRight w:val="0"/>
          <w:marTop w:val="95"/>
          <w:marBottom w:val="0"/>
          <w:divBdr>
            <w:top w:val="none" w:sz="0" w:space="0" w:color="auto"/>
            <w:left w:val="none" w:sz="0" w:space="0" w:color="auto"/>
            <w:bottom w:val="none" w:sz="0" w:space="0" w:color="auto"/>
            <w:right w:val="none" w:sz="0" w:space="0" w:color="auto"/>
          </w:divBdr>
        </w:div>
        <w:div w:id="2107338885">
          <w:marLeft w:val="1166"/>
          <w:marRight w:val="0"/>
          <w:marTop w:val="95"/>
          <w:marBottom w:val="0"/>
          <w:divBdr>
            <w:top w:val="none" w:sz="0" w:space="0" w:color="auto"/>
            <w:left w:val="none" w:sz="0" w:space="0" w:color="auto"/>
            <w:bottom w:val="none" w:sz="0" w:space="0" w:color="auto"/>
            <w:right w:val="none" w:sz="0" w:space="0" w:color="auto"/>
          </w:divBdr>
        </w:div>
        <w:div w:id="589511902">
          <w:marLeft w:val="1166"/>
          <w:marRight w:val="0"/>
          <w:marTop w:val="95"/>
          <w:marBottom w:val="0"/>
          <w:divBdr>
            <w:top w:val="none" w:sz="0" w:space="0" w:color="auto"/>
            <w:left w:val="none" w:sz="0" w:space="0" w:color="auto"/>
            <w:bottom w:val="none" w:sz="0" w:space="0" w:color="auto"/>
            <w:right w:val="none" w:sz="0" w:space="0" w:color="auto"/>
          </w:divBdr>
        </w:div>
        <w:div w:id="1308823786">
          <w:marLeft w:val="1166"/>
          <w:marRight w:val="0"/>
          <w:marTop w:val="95"/>
          <w:marBottom w:val="0"/>
          <w:divBdr>
            <w:top w:val="none" w:sz="0" w:space="0" w:color="auto"/>
            <w:left w:val="none" w:sz="0" w:space="0" w:color="auto"/>
            <w:bottom w:val="none" w:sz="0" w:space="0" w:color="auto"/>
            <w:right w:val="none" w:sz="0" w:space="0" w:color="auto"/>
          </w:divBdr>
        </w:div>
        <w:div w:id="1514537091">
          <w:marLeft w:val="1166"/>
          <w:marRight w:val="0"/>
          <w:marTop w:val="95"/>
          <w:marBottom w:val="0"/>
          <w:divBdr>
            <w:top w:val="none" w:sz="0" w:space="0" w:color="auto"/>
            <w:left w:val="none" w:sz="0" w:space="0" w:color="auto"/>
            <w:bottom w:val="none" w:sz="0" w:space="0" w:color="auto"/>
            <w:right w:val="none" w:sz="0" w:space="0" w:color="auto"/>
          </w:divBdr>
        </w:div>
      </w:divsChild>
    </w:div>
    <w:div w:id="1205295044">
      <w:bodyDiv w:val="1"/>
      <w:marLeft w:val="0"/>
      <w:marRight w:val="0"/>
      <w:marTop w:val="0"/>
      <w:marBottom w:val="0"/>
      <w:divBdr>
        <w:top w:val="none" w:sz="0" w:space="0" w:color="auto"/>
        <w:left w:val="none" w:sz="0" w:space="0" w:color="auto"/>
        <w:bottom w:val="none" w:sz="0" w:space="0" w:color="auto"/>
        <w:right w:val="none" w:sz="0" w:space="0" w:color="auto"/>
      </w:divBdr>
    </w:div>
    <w:div w:id="1232423008">
      <w:bodyDiv w:val="1"/>
      <w:marLeft w:val="0"/>
      <w:marRight w:val="0"/>
      <w:marTop w:val="0"/>
      <w:marBottom w:val="0"/>
      <w:divBdr>
        <w:top w:val="none" w:sz="0" w:space="0" w:color="auto"/>
        <w:left w:val="none" w:sz="0" w:space="0" w:color="auto"/>
        <w:bottom w:val="none" w:sz="0" w:space="0" w:color="auto"/>
        <w:right w:val="none" w:sz="0" w:space="0" w:color="auto"/>
      </w:divBdr>
      <w:divsChild>
        <w:div w:id="1192106096">
          <w:marLeft w:val="547"/>
          <w:marRight w:val="0"/>
          <w:marTop w:val="200"/>
          <w:marBottom w:val="0"/>
          <w:divBdr>
            <w:top w:val="none" w:sz="0" w:space="0" w:color="auto"/>
            <w:left w:val="none" w:sz="0" w:space="0" w:color="auto"/>
            <w:bottom w:val="none" w:sz="0" w:space="0" w:color="auto"/>
            <w:right w:val="none" w:sz="0" w:space="0" w:color="auto"/>
          </w:divBdr>
        </w:div>
        <w:div w:id="1165242121">
          <w:marLeft w:val="547"/>
          <w:marRight w:val="0"/>
          <w:marTop w:val="200"/>
          <w:marBottom w:val="160"/>
          <w:divBdr>
            <w:top w:val="none" w:sz="0" w:space="0" w:color="auto"/>
            <w:left w:val="none" w:sz="0" w:space="0" w:color="auto"/>
            <w:bottom w:val="none" w:sz="0" w:space="0" w:color="auto"/>
            <w:right w:val="none" w:sz="0" w:space="0" w:color="auto"/>
          </w:divBdr>
        </w:div>
        <w:div w:id="1626079336">
          <w:marLeft w:val="547"/>
          <w:marRight w:val="0"/>
          <w:marTop w:val="200"/>
          <w:marBottom w:val="160"/>
          <w:divBdr>
            <w:top w:val="none" w:sz="0" w:space="0" w:color="auto"/>
            <w:left w:val="none" w:sz="0" w:space="0" w:color="auto"/>
            <w:bottom w:val="none" w:sz="0" w:space="0" w:color="auto"/>
            <w:right w:val="none" w:sz="0" w:space="0" w:color="auto"/>
          </w:divBdr>
        </w:div>
        <w:div w:id="1320226784">
          <w:marLeft w:val="547"/>
          <w:marRight w:val="0"/>
          <w:marTop w:val="200"/>
          <w:marBottom w:val="160"/>
          <w:divBdr>
            <w:top w:val="none" w:sz="0" w:space="0" w:color="auto"/>
            <w:left w:val="none" w:sz="0" w:space="0" w:color="auto"/>
            <w:bottom w:val="none" w:sz="0" w:space="0" w:color="auto"/>
            <w:right w:val="none" w:sz="0" w:space="0" w:color="auto"/>
          </w:divBdr>
        </w:div>
        <w:div w:id="1317994628">
          <w:marLeft w:val="547"/>
          <w:marRight w:val="0"/>
          <w:marTop w:val="200"/>
          <w:marBottom w:val="160"/>
          <w:divBdr>
            <w:top w:val="none" w:sz="0" w:space="0" w:color="auto"/>
            <w:left w:val="none" w:sz="0" w:space="0" w:color="auto"/>
            <w:bottom w:val="none" w:sz="0" w:space="0" w:color="auto"/>
            <w:right w:val="none" w:sz="0" w:space="0" w:color="auto"/>
          </w:divBdr>
        </w:div>
        <w:div w:id="610237534">
          <w:marLeft w:val="547"/>
          <w:marRight w:val="0"/>
          <w:marTop w:val="200"/>
          <w:marBottom w:val="160"/>
          <w:divBdr>
            <w:top w:val="none" w:sz="0" w:space="0" w:color="auto"/>
            <w:left w:val="none" w:sz="0" w:space="0" w:color="auto"/>
            <w:bottom w:val="none" w:sz="0" w:space="0" w:color="auto"/>
            <w:right w:val="none" w:sz="0" w:space="0" w:color="auto"/>
          </w:divBdr>
        </w:div>
      </w:divsChild>
    </w:div>
    <w:div w:id="1490318143">
      <w:bodyDiv w:val="1"/>
      <w:marLeft w:val="0"/>
      <w:marRight w:val="0"/>
      <w:marTop w:val="0"/>
      <w:marBottom w:val="0"/>
      <w:divBdr>
        <w:top w:val="none" w:sz="0" w:space="0" w:color="auto"/>
        <w:left w:val="none" w:sz="0" w:space="0" w:color="auto"/>
        <w:bottom w:val="none" w:sz="0" w:space="0" w:color="auto"/>
        <w:right w:val="none" w:sz="0" w:space="0" w:color="auto"/>
      </w:divBdr>
    </w:div>
    <w:div w:id="1656762302">
      <w:bodyDiv w:val="1"/>
      <w:marLeft w:val="0"/>
      <w:marRight w:val="0"/>
      <w:marTop w:val="0"/>
      <w:marBottom w:val="0"/>
      <w:divBdr>
        <w:top w:val="none" w:sz="0" w:space="0" w:color="auto"/>
        <w:left w:val="none" w:sz="0" w:space="0" w:color="auto"/>
        <w:bottom w:val="none" w:sz="0" w:space="0" w:color="auto"/>
        <w:right w:val="none" w:sz="0" w:space="0" w:color="auto"/>
      </w:divBdr>
      <w:divsChild>
        <w:div w:id="1808551290">
          <w:marLeft w:val="547"/>
          <w:marRight w:val="0"/>
          <w:marTop w:val="200"/>
          <w:marBottom w:val="0"/>
          <w:divBdr>
            <w:top w:val="none" w:sz="0" w:space="0" w:color="auto"/>
            <w:left w:val="none" w:sz="0" w:space="0" w:color="auto"/>
            <w:bottom w:val="none" w:sz="0" w:space="0" w:color="auto"/>
            <w:right w:val="none" w:sz="0" w:space="0" w:color="auto"/>
          </w:divBdr>
        </w:div>
        <w:div w:id="862935754">
          <w:marLeft w:val="547"/>
          <w:marRight w:val="0"/>
          <w:marTop w:val="200"/>
          <w:marBottom w:val="0"/>
          <w:divBdr>
            <w:top w:val="none" w:sz="0" w:space="0" w:color="auto"/>
            <w:left w:val="none" w:sz="0" w:space="0" w:color="auto"/>
            <w:bottom w:val="none" w:sz="0" w:space="0" w:color="auto"/>
            <w:right w:val="none" w:sz="0" w:space="0" w:color="auto"/>
          </w:divBdr>
        </w:div>
        <w:div w:id="821505247">
          <w:marLeft w:val="547"/>
          <w:marRight w:val="0"/>
          <w:marTop w:val="200"/>
          <w:marBottom w:val="0"/>
          <w:divBdr>
            <w:top w:val="none" w:sz="0" w:space="0" w:color="auto"/>
            <w:left w:val="none" w:sz="0" w:space="0" w:color="auto"/>
            <w:bottom w:val="none" w:sz="0" w:space="0" w:color="auto"/>
            <w:right w:val="none" w:sz="0" w:space="0" w:color="auto"/>
          </w:divBdr>
        </w:div>
        <w:div w:id="552425199">
          <w:marLeft w:val="547"/>
          <w:marRight w:val="0"/>
          <w:marTop w:val="200"/>
          <w:marBottom w:val="0"/>
          <w:divBdr>
            <w:top w:val="none" w:sz="0" w:space="0" w:color="auto"/>
            <w:left w:val="none" w:sz="0" w:space="0" w:color="auto"/>
            <w:bottom w:val="none" w:sz="0" w:space="0" w:color="auto"/>
            <w:right w:val="none" w:sz="0" w:space="0" w:color="auto"/>
          </w:divBdr>
        </w:div>
        <w:div w:id="1923679705">
          <w:marLeft w:val="547"/>
          <w:marRight w:val="0"/>
          <w:marTop w:val="200"/>
          <w:marBottom w:val="0"/>
          <w:divBdr>
            <w:top w:val="none" w:sz="0" w:space="0" w:color="auto"/>
            <w:left w:val="none" w:sz="0" w:space="0" w:color="auto"/>
            <w:bottom w:val="none" w:sz="0" w:space="0" w:color="auto"/>
            <w:right w:val="none" w:sz="0" w:space="0" w:color="auto"/>
          </w:divBdr>
        </w:div>
      </w:divsChild>
    </w:div>
    <w:div w:id="1670254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ackpoolchildcare.proceduresonline.com/p_contacts_referral.html" TargetMode="External"/><Relationship Id="rId3" Type="http://schemas.openxmlformats.org/officeDocument/2006/relationships/settings" Target="settings.xml"/><Relationship Id="rId7" Type="http://schemas.openxmlformats.org/officeDocument/2006/relationships/hyperlink" Target="https://www.blackpoolsafeguarding.org.uk/assets/uploads/6877%20(CON)%20Pans%20Lancs%20support%20for%20childrenfamilies.Part3Version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lfservice.blackpool.gov.uk/ss/renderform.aspx?t=1207&amp;k=AED2F46D80DC03E13E2752C58EC43C73EA657D07"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ogle.com/url?q=https%3A%2F%2Fselfservice.blackpool.gov.uk%2Fss%2Frenderform.aspx%3Ft%3D863%26k%3D0231B8F805571B2D08D6144918C95AC92D4F048A%26ff24077%3D2476&amp;sa=D&amp;sntz=1&amp;usg=AOvVaw1VZNdTLPCV6otYfTme7IOn" TargetMode="External"/><Relationship Id="rId4" Type="http://schemas.openxmlformats.org/officeDocument/2006/relationships/webSettings" Target="webSettings.xml"/><Relationship Id="rId9" Type="http://schemas.openxmlformats.org/officeDocument/2006/relationships/hyperlink" Target="https://blackpoolchildcare.proceduresonline.com/p_concer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Blackpool Council</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Slade</dc:creator>
  <cp:lastModifiedBy>Rachel Orwin</cp:lastModifiedBy>
  <cp:revision>3</cp:revision>
  <dcterms:created xsi:type="dcterms:W3CDTF">2022-10-05T13:22:00Z</dcterms:created>
  <dcterms:modified xsi:type="dcterms:W3CDTF">2022-10-05T13:47:00Z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Creator">
    <vt:lpwstr>Acrobat PDFMaker 19 for Word</vt:lpwstr>
  </property>
  <property fmtid="{D5CDD505-2E9C-101B-9397-08002B2CF9AE}" pid="4" name="LastSaved">
    <vt:filetime>2021-04-06T00:00:00Z</vt:filetime>
  </property>
</Properties>
</file>