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2</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2</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How Can Medicines and Alcohol </w:t>
              <w:tab/>
              <w:tab/>
              <w:tab/>
              <w:t xml:space="preserve">Harm 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3"/>
              </w:numPr>
              <w:ind w:left="360" w:hanging="360"/>
              <w:rPr>
                <w:b w:val="0"/>
                <w:vertAlign w:val="baseline"/>
              </w:rPr>
            </w:pPr>
            <w:r w:rsidDel="00000000" w:rsidR="00000000" w:rsidRPr="00000000">
              <w:rPr>
                <w:b w:val="0"/>
                <w:vertAlign w:val="baseline"/>
                <w:rtl w:val="0"/>
              </w:rPr>
              <w:t xml:space="preserve">Recognise that all medicines are drugs but not all drugs are medicines.</w:t>
            </w:r>
          </w:p>
          <w:p w:rsidR="00000000" w:rsidDel="00000000" w:rsidP="00000000" w:rsidRDefault="00000000" w:rsidRPr="00000000" w14:paraId="0000000D">
            <w:pPr>
              <w:pageBreakBefore w:val="0"/>
              <w:numPr>
                <w:ilvl w:val="0"/>
                <w:numId w:val="3"/>
              </w:numPr>
              <w:ind w:left="360" w:hanging="360"/>
              <w:rPr>
                <w:b w:val="0"/>
                <w:vertAlign w:val="baseline"/>
              </w:rPr>
            </w:pPr>
            <w:r w:rsidDel="00000000" w:rsidR="00000000" w:rsidRPr="00000000">
              <w:rPr>
                <w:b w:val="0"/>
                <w:vertAlign w:val="baseline"/>
                <w:rtl w:val="0"/>
              </w:rPr>
              <w:t xml:space="preserve">That alcohol is a drug that can be dangerous.</w:t>
            </w:r>
          </w:p>
          <w:p w:rsidR="00000000" w:rsidDel="00000000" w:rsidP="00000000" w:rsidRDefault="00000000" w:rsidRPr="00000000" w14:paraId="0000000E">
            <w:pPr>
              <w:pageBreakBefore w:val="0"/>
              <w:numPr>
                <w:ilvl w:val="0"/>
                <w:numId w:val="3"/>
              </w:numPr>
              <w:ind w:left="360" w:hanging="360"/>
              <w:rPr>
                <w:b w:val="0"/>
                <w:vertAlign w:val="baseline"/>
              </w:rPr>
            </w:pPr>
            <w:r w:rsidDel="00000000" w:rsidR="00000000" w:rsidRPr="00000000">
              <w:rPr>
                <w:b w:val="0"/>
                <w:vertAlign w:val="baseline"/>
                <w:rtl w:val="0"/>
              </w:rPr>
              <w:t xml:space="preserve">That medicines and alcohol have labels on to tell adults how much it is safe to take.</w:t>
            </w:r>
          </w:p>
          <w:p w:rsidR="00000000" w:rsidDel="00000000" w:rsidP="00000000" w:rsidRDefault="00000000" w:rsidRPr="00000000" w14:paraId="0000000F">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rtl w:val="0"/>
              </w:rPr>
            </w:r>
          </w:p>
          <w:p w:rsidR="00000000" w:rsidDel="00000000" w:rsidP="00000000" w:rsidRDefault="00000000" w:rsidRPr="00000000" w14:paraId="00000013">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4">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6">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Shopping bag containing all types of groceries, including:</w:t>
            </w:r>
          </w:p>
          <w:p w:rsidR="00000000" w:rsidDel="00000000" w:rsidP="00000000" w:rsidRDefault="00000000" w:rsidRPr="00000000" w14:paraId="00000019">
            <w:pPr>
              <w:pageBreakBefore w:val="0"/>
              <w:numPr>
                <w:ilvl w:val="0"/>
                <w:numId w:val="2"/>
              </w:numPr>
              <w:ind w:left="360" w:hanging="360"/>
              <w:rPr>
                <w:b w:val="0"/>
                <w:vertAlign w:val="baseline"/>
              </w:rPr>
            </w:pPr>
            <w:r w:rsidDel="00000000" w:rsidR="00000000" w:rsidRPr="00000000">
              <w:rPr>
                <w:b w:val="0"/>
                <w:vertAlign w:val="baseline"/>
                <w:rtl w:val="0"/>
              </w:rPr>
              <w:t xml:space="preserve">Empty Bottles or Cans of Alcohol</w:t>
            </w:r>
          </w:p>
          <w:p w:rsidR="00000000" w:rsidDel="00000000" w:rsidP="00000000" w:rsidRDefault="00000000" w:rsidRPr="00000000" w14:paraId="0000001A">
            <w:pPr>
              <w:pageBreakBefore w:val="0"/>
              <w:numPr>
                <w:ilvl w:val="0"/>
                <w:numId w:val="2"/>
              </w:numPr>
              <w:ind w:left="360" w:hanging="360"/>
              <w:rPr>
                <w:b w:val="0"/>
                <w:vertAlign w:val="baseline"/>
              </w:rPr>
            </w:pPr>
            <w:r w:rsidDel="00000000" w:rsidR="00000000" w:rsidRPr="00000000">
              <w:rPr>
                <w:b w:val="0"/>
                <w:vertAlign w:val="baseline"/>
                <w:rtl w:val="0"/>
              </w:rPr>
              <w:t xml:space="preserve">Empty Cigarette Packer</w:t>
            </w:r>
          </w:p>
          <w:p w:rsidR="00000000" w:rsidDel="00000000" w:rsidP="00000000" w:rsidRDefault="00000000" w:rsidRPr="00000000" w14:paraId="0000001B">
            <w:pPr>
              <w:pageBreakBefore w:val="0"/>
              <w:numPr>
                <w:ilvl w:val="0"/>
                <w:numId w:val="2"/>
              </w:numPr>
              <w:ind w:left="360" w:hanging="360"/>
              <w:rPr>
                <w:b w:val="0"/>
                <w:vertAlign w:val="baseline"/>
              </w:rPr>
            </w:pPr>
            <w:r w:rsidDel="00000000" w:rsidR="00000000" w:rsidRPr="00000000">
              <w:rPr>
                <w:b w:val="0"/>
                <w:vertAlign w:val="baseline"/>
                <w:rtl w:val="0"/>
              </w:rPr>
              <w:t xml:space="preserve">Over the Counter Medicine Packets</w:t>
            </w:r>
          </w:p>
          <w:p w:rsidR="00000000" w:rsidDel="00000000" w:rsidP="00000000" w:rsidRDefault="00000000" w:rsidRPr="00000000" w14:paraId="0000001C">
            <w:pPr>
              <w:pageBreakBefore w:val="0"/>
              <w:numPr>
                <w:ilvl w:val="0"/>
                <w:numId w:val="2"/>
              </w:numPr>
              <w:ind w:left="360" w:hanging="360"/>
              <w:rPr>
                <w:b w:val="0"/>
                <w:vertAlign w:val="baseline"/>
              </w:rPr>
            </w:pPr>
            <w:r w:rsidDel="00000000" w:rsidR="00000000" w:rsidRPr="00000000">
              <w:rPr>
                <w:b w:val="0"/>
                <w:vertAlign w:val="baseline"/>
                <w:rtl w:val="0"/>
              </w:rPr>
              <w:t xml:space="preserve">Items containing Caffeine, such as Tea, Coffee, Chocolate and Coca Cola</w:t>
            </w:r>
          </w:p>
          <w:p w:rsidR="00000000" w:rsidDel="00000000" w:rsidP="00000000" w:rsidRDefault="00000000" w:rsidRPr="00000000" w14:paraId="0000001D">
            <w:pPr>
              <w:pageBreakBefore w:val="0"/>
              <w:rPr>
                <w:b w:val="0"/>
                <w:vertAlign w:val="baseline"/>
              </w:rPr>
            </w:pPr>
            <w:r w:rsidDel="00000000" w:rsidR="00000000" w:rsidRPr="00000000">
              <w:rPr>
                <w:rtl w:val="0"/>
              </w:rPr>
            </w:r>
          </w:p>
          <w:p w:rsidR="00000000" w:rsidDel="00000000" w:rsidP="00000000" w:rsidRDefault="00000000" w:rsidRPr="00000000" w14:paraId="0000001E">
            <w:pPr>
              <w:pageBreakBefore w:val="0"/>
              <w:rPr>
                <w:b w:val="0"/>
                <w:vertAlign w:val="baseline"/>
              </w:rPr>
            </w:pPr>
            <w:r w:rsidDel="00000000" w:rsidR="00000000" w:rsidRPr="00000000">
              <w:rPr>
                <w:b w:val="0"/>
                <w:vertAlign w:val="baseline"/>
                <w:rtl w:val="0"/>
              </w:rPr>
              <w:t xml:space="preserve">Cards with:</w:t>
            </w:r>
          </w:p>
          <w:p w:rsidR="00000000" w:rsidDel="00000000" w:rsidP="00000000" w:rsidRDefault="00000000" w:rsidRPr="00000000" w14:paraId="0000001F">
            <w:pPr>
              <w:pageBreakBefore w:val="0"/>
              <w:numPr>
                <w:ilvl w:val="0"/>
                <w:numId w:val="1"/>
              </w:numPr>
              <w:ind w:left="360" w:hanging="360"/>
              <w:rPr>
                <w:b w:val="0"/>
                <w:vertAlign w:val="baseline"/>
              </w:rPr>
            </w:pPr>
            <w:r w:rsidDel="00000000" w:rsidR="00000000" w:rsidRPr="00000000">
              <w:rPr>
                <w:b w:val="0"/>
                <w:vertAlign w:val="baseline"/>
                <w:rtl w:val="0"/>
              </w:rPr>
              <w:t xml:space="preserve">Drugs</w:t>
            </w:r>
          </w:p>
          <w:p w:rsidR="00000000" w:rsidDel="00000000" w:rsidP="00000000" w:rsidRDefault="00000000" w:rsidRPr="00000000" w14:paraId="00000020">
            <w:pPr>
              <w:pageBreakBefore w:val="0"/>
              <w:numPr>
                <w:ilvl w:val="0"/>
                <w:numId w:val="1"/>
              </w:numPr>
              <w:ind w:left="360" w:hanging="360"/>
              <w:rPr>
                <w:b w:val="0"/>
                <w:vertAlign w:val="baseline"/>
              </w:rPr>
            </w:pPr>
            <w:r w:rsidDel="00000000" w:rsidR="00000000" w:rsidRPr="00000000">
              <w:rPr>
                <w:b w:val="0"/>
                <w:vertAlign w:val="baseline"/>
                <w:rtl w:val="0"/>
              </w:rPr>
              <w:t xml:space="preserve">No Drugs</w:t>
            </w:r>
          </w:p>
          <w:p w:rsidR="00000000" w:rsidDel="00000000" w:rsidP="00000000" w:rsidRDefault="00000000" w:rsidRPr="00000000" w14:paraId="00000021">
            <w:pPr>
              <w:pageBreakBefore w:val="0"/>
              <w:numPr>
                <w:ilvl w:val="0"/>
                <w:numId w:val="1"/>
              </w:numPr>
              <w:ind w:left="360" w:hanging="360"/>
              <w:rPr>
                <w:b w:val="0"/>
                <w:vertAlign w:val="baseline"/>
              </w:rPr>
            </w:pPr>
            <w:r w:rsidDel="00000000" w:rsidR="00000000" w:rsidRPr="00000000">
              <w:rPr>
                <w:b w:val="0"/>
                <w:vertAlign w:val="baseline"/>
                <w:rtl w:val="0"/>
              </w:rPr>
              <w:t xml:space="preserve">Don’t Know</w:t>
            </w:r>
          </w:p>
          <w:p w:rsidR="00000000" w:rsidDel="00000000" w:rsidP="00000000" w:rsidRDefault="00000000" w:rsidRPr="00000000" w14:paraId="00000022">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4">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25">
            <w:pPr>
              <w:pageBreakBefore w:val="0"/>
              <w:rPr>
                <w:b w:val="0"/>
                <w:vertAlign w:val="baseline"/>
              </w:rPr>
            </w:pPr>
            <w:r w:rsidDel="00000000" w:rsidR="00000000" w:rsidRPr="00000000">
              <w:rPr>
                <w:rtl w:val="0"/>
              </w:rPr>
            </w:r>
          </w:p>
          <w:p w:rsidR="00000000" w:rsidDel="00000000" w:rsidP="00000000" w:rsidRDefault="00000000" w:rsidRPr="00000000" w14:paraId="00000026">
            <w:pPr>
              <w:pageBreakBefore w:val="0"/>
              <w:rPr>
                <w:b w:val="0"/>
                <w:vertAlign w:val="baseline"/>
              </w:rPr>
            </w:pPr>
            <w:r w:rsidDel="00000000" w:rsidR="00000000" w:rsidRPr="00000000">
              <w:rPr>
                <w:b w:val="0"/>
                <w:vertAlign w:val="baseline"/>
                <w:rtl w:val="0"/>
              </w:rPr>
              <w:t xml:space="preserve">□</w:t>
              <w:tab/>
              <w:t xml:space="preserve">Refer to ground rules, rewards and sanctions</w:t>
            </w:r>
          </w:p>
          <w:p w:rsidR="00000000" w:rsidDel="00000000" w:rsidP="00000000" w:rsidRDefault="00000000" w:rsidRPr="00000000" w14:paraId="00000027">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9">
            <w:pPr>
              <w:pageBreakBefore w:val="0"/>
              <w:rPr>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2A">
            <w:pPr>
              <w:pageBreakBefore w:val="0"/>
              <w:rP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Remind children that “All medicines are drugs, but not all drugs are medicines”.  Clarify with children what they understand by this.</w:t>
            </w:r>
          </w:p>
          <w:p w:rsidR="00000000" w:rsidDel="00000000" w:rsidP="00000000" w:rsidRDefault="00000000" w:rsidRPr="00000000" w14:paraId="0000002C">
            <w:pPr>
              <w:pageBreakBefore w:val="0"/>
              <w:rPr>
                <w:b w:val="0"/>
                <w:vertAlign w:val="baseline"/>
              </w:rPr>
            </w:pP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E">
            <w:pPr>
              <w:pageBreakBefore w:val="0"/>
              <w:rP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Ask each of the children to select an item from the bag and place it on the table marked beside cards: Drugs, No Drugs, Don’t Know, they think is correct.  Have a class discussion about where the articles have been placed and move them accordingly.</w:t>
            </w:r>
          </w:p>
          <w:p w:rsidR="00000000" w:rsidDel="00000000" w:rsidP="00000000" w:rsidRDefault="00000000" w:rsidRPr="00000000" w14:paraId="00000030">
            <w:pPr>
              <w:pageBreakBefore w:val="0"/>
              <w:rPr>
                <w:b w:val="0"/>
                <w:vertAlign w:val="baseline"/>
              </w:rPr>
            </w:pPr>
            <w:r w:rsidDel="00000000" w:rsidR="00000000" w:rsidRPr="00000000">
              <w:rPr>
                <w:rtl w:val="0"/>
              </w:rPr>
            </w:r>
          </w:p>
          <w:p w:rsidR="00000000" w:rsidDel="00000000" w:rsidP="00000000" w:rsidRDefault="00000000" w:rsidRPr="00000000" w14:paraId="00000031">
            <w:pPr>
              <w:pageBreakBefore w:val="0"/>
              <w:rPr>
                <w:vertAlign w:val="baseline"/>
              </w:rPr>
            </w:pPr>
            <w:r w:rsidDel="00000000" w:rsidR="00000000" w:rsidRPr="00000000">
              <w:rPr>
                <w:b w:val="1"/>
                <w:vertAlign w:val="baseline"/>
                <w:rtl w:val="0"/>
              </w:rPr>
              <w:t xml:space="preserve">Labels:</w:t>
            </w:r>
            <w:r w:rsidDel="00000000" w:rsidR="00000000" w:rsidRPr="00000000">
              <w:rPr>
                <w:rtl w:val="0"/>
              </w:rPr>
            </w:r>
          </w:p>
          <w:p w:rsidR="00000000" w:rsidDel="00000000" w:rsidP="00000000" w:rsidRDefault="00000000" w:rsidRPr="00000000" w14:paraId="00000032">
            <w:pPr>
              <w:pageBreakBefore w:val="0"/>
              <w:rP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Explore with the children what information is on the packets.</w:t>
            </w:r>
          </w:p>
          <w:p w:rsidR="00000000" w:rsidDel="00000000" w:rsidP="00000000" w:rsidRDefault="00000000" w:rsidRPr="00000000" w14:paraId="00000034">
            <w:pPr>
              <w:pageBreakBefore w:val="0"/>
              <w:rPr>
                <w:b w:val="0"/>
                <w:vertAlign w:val="baseline"/>
              </w:rPr>
            </w:pPr>
            <w:r w:rsidDel="00000000" w:rsidR="00000000" w:rsidRPr="00000000">
              <w:rPr>
                <w:rtl w:val="0"/>
              </w:rPr>
            </w:r>
          </w:p>
          <w:p w:rsidR="00000000" w:rsidDel="00000000" w:rsidP="00000000" w:rsidRDefault="00000000" w:rsidRPr="00000000" w14:paraId="00000035">
            <w:pPr>
              <w:pageBreakBefore w:val="0"/>
              <w:rPr>
                <w:b w:val="0"/>
                <w:vertAlign w:val="baseline"/>
              </w:rPr>
            </w:pPr>
            <w:r w:rsidDel="00000000" w:rsidR="00000000" w:rsidRPr="00000000">
              <w:rPr>
                <w:b w:val="0"/>
                <w:vertAlign w:val="baseline"/>
                <w:rtl w:val="0"/>
              </w:rPr>
              <w:t xml:space="preserve">Start with an empty grocery packet eg baked beans – what does the label tell us?  (Ingredients, how much energy they will give us, if someone was allergic to peanuts it would warn them not to eat it.)</w:t>
            </w:r>
          </w:p>
          <w:p w:rsidR="00000000" w:rsidDel="00000000" w:rsidP="00000000" w:rsidRDefault="00000000" w:rsidRPr="00000000" w14:paraId="00000036">
            <w:pPr>
              <w:pageBreakBefore w:val="0"/>
              <w:rPr>
                <w:b w:val="0"/>
                <w:vertAlign w:val="baseline"/>
              </w:rPr>
            </w:pPr>
            <w:r w:rsidDel="00000000" w:rsidR="00000000" w:rsidRPr="00000000">
              <w:rPr>
                <w:rtl w:val="0"/>
              </w:rPr>
            </w:r>
          </w:p>
          <w:p w:rsidR="00000000" w:rsidDel="00000000" w:rsidP="00000000" w:rsidRDefault="00000000" w:rsidRPr="00000000" w14:paraId="00000037">
            <w:pPr>
              <w:pageBreakBefore w:val="0"/>
              <w:rPr>
                <w:b w:val="0"/>
                <w:vertAlign w:val="baseline"/>
              </w:rPr>
            </w:pPr>
            <w:r w:rsidDel="00000000" w:rsidR="00000000" w:rsidRPr="00000000">
              <w:rPr>
                <w:b w:val="0"/>
                <w:vertAlign w:val="baseline"/>
                <w:rtl w:val="0"/>
              </w:rPr>
              <w:t xml:space="preserve">With medicines, remind children that adults can use the label to tell them how much it is safe to give a child.</w:t>
            </w:r>
          </w:p>
          <w:p w:rsidR="00000000" w:rsidDel="00000000" w:rsidP="00000000" w:rsidRDefault="00000000" w:rsidRPr="00000000" w14:paraId="00000038">
            <w:pPr>
              <w:pageBreakBefore w:val="0"/>
              <w:rPr>
                <w:b w:val="0"/>
                <w:vertAlign w:val="baseline"/>
              </w:rPr>
            </w:pPr>
            <w:r w:rsidDel="00000000" w:rsidR="00000000" w:rsidRPr="00000000">
              <w:rPr>
                <w:rtl w:val="0"/>
              </w:rPr>
            </w:r>
          </w:p>
          <w:p w:rsidR="00000000" w:rsidDel="00000000" w:rsidP="00000000" w:rsidRDefault="00000000" w:rsidRPr="00000000" w14:paraId="00000039">
            <w:pPr>
              <w:pageBreakBefore w:val="0"/>
              <w:rPr>
                <w:b w:val="0"/>
                <w:vertAlign w:val="baseline"/>
              </w:rPr>
            </w:pPr>
            <w:r w:rsidDel="00000000" w:rsidR="00000000" w:rsidRPr="00000000">
              <w:rPr>
                <w:b w:val="0"/>
                <w:vertAlign w:val="baseline"/>
                <w:rtl w:val="0"/>
              </w:rPr>
              <w:t xml:space="preserve">With alcohol bottle/can show children that is a </w:t>
            </w:r>
            <w:r w:rsidDel="00000000" w:rsidR="00000000" w:rsidRPr="00000000">
              <w:rPr>
                <w:b w:val="1"/>
                <w:vertAlign w:val="baseline"/>
                <w:rtl w:val="0"/>
              </w:rPr>
              <w:t xml:space="preserve">% ABV</w:t>
            </w:r>
            <w:r w:rsidDel="00000000" w:rsidR="00000000" w:rsidRPr="00000000">
              <w:rPr>
                <w:b w:val="0"/>
                <w:vertAlign w:val="baseline"/>
                <w:rtl w:val="0"/>
              </w:rPr>
              <w:t xml:space="preserve"> figure printed on the can.  Explain that this tells adults how strong the alcohol is so that they can decide how much it would be safe to drink, because alcohol is a drug and can be very strong.</w:t>
            </w:r>
          </w:p>
          <w:p w:rsidR="00000000" w:rsidDel="00000000" w:rsidP="00000000" w:rsidRDefault="00000000" w:rsidRPr="00000000" w14:paraId="0000003A">
            <w:pPr>
              <w:pageBreakBefore w:val="0"/>
              <w:rPr>
                <w:b w:val="0"/>
                <w:vertAlign w:val="baseline"/>
              </w:rPr>
            </w:pP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b w:val="1"/>
                <w:vertAlign w:val="baseline"/>
                <w:rtl w:val="0"/>
              </w:rPr>
              <w:t xml:space="preserve">Assessment Activity:</w:t>
            </w:r>
            <w:r w:rsidDel="00000000" w:rsidR="00000000" w:rsidRPr="00000000">
              <w:rPr>
                <w:rtl w:val="0"/>
              </w:rPr>
            </w:r>
          </w:p>
          <w:p w:rsidR="00000000" w:rsidDel="00000000" w:rsidP="00000000" w:rsidRDefault="00000000" w:rsidRPr="00000000" w14:paraId="0000003C">
            <w:pPr>
              <w:pageBreakBefore w:val="0"/>
              <w:rPr>
                <w:b w:val="0"/>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Use Activity Sheet 3 (photocopy in pack) to assess children’s knowledge and understanding of Lesson 1 and 2. </w:t>
            </w:r>
          </w:p>
          <w:p w:rsidR="00000000" w:rsidDel="00000000" w:rsidP="00000000" w:rsidRDefault="00000000" w:rsidRPr="00000000" w14:paraId="0000003E">
            <w:pPr>
              <w:pageBreakBefore w:val="0"/>
              <w:rPr>
                <w:b w:val="0"/>
                <w:vertAlign w:val="baseline"/>
              </w:rPr>
            </w:pPr>
            <w:r w:rsidDel="00000000" w:rsidR="00000000" w:rsidRPr="00000000">
              <w:rPr>
                <w:rtl w:val="0"/>
              </w:rPr>
            </w:r>
          </w:p>
        </w:tc>
      </w:tr>
    </w:tbl>
    <w:p w:rsidR="00000000" w:rsidDel="00000000" w:rsidP="00000000" w:rsidRDefault="00000000" w:rsidRPr="00000000" w14:paraId="00000040">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