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vertAlign w:val="baseline"/>
        </w:rPr>
      </w:pPr>
      <w:r w:rsidDel="00000000" w:rsidR="00000000" w:rsidRPr="00000000">
        <w:rPr>
          <w:rtl w:val="0"/>
        </w:rPr>
      </w:r>
    </w:p>
    <w:p w:rsidR="00000000" w:rsidDel="00000000" w:rsidP="00000000" w:rsidRDefault="00000000" w:rsidRPr="00000000" w14:paraId="00000002">
      <w:pPr>
        <w:pageBreakBefore w:val="0"/>
        <w:jc w:val="right"/>
        <w:rPr>
          <w:vertAlign w:val="baseline"/>
        </w:rPr>
      </w:pPr>
      <w:r w:rsidDel="00000000" w:rsidR="00000000" w:rsidRPr="00000000">
        <w:rPr>
          <w:rtl w:val="0"/>
        </w:rPr>
      </w:r>
    </w:p>
    <w:p w:rsidR="00000000" w:rsidDel="00000000" w:rsidP="00000000" w:rsidRDefault="00000000" w:rsidRPr="00000000" w14:paraId="00000003">
      <w:pPr>
        <w:pStyle w:val="Heading1"/>
        <w:pageBreakBefore w:val="0"/>
        <w:rPr>
          <w:vertAlign w:val="baseline"/>
        </w:rPr>
      </w:pPr>
      <w:r w:rsidDel="00000000" w:rsidR="00000000" w:rsidRPr="00000000">
        <w:rPr>
          <w:b w:val="1"/>
          <w:vertAlign w:val="baseline"/>
          <w:rtl w:val="0"/>
        </w:rPr>
        <w:t xml:space="preserve">Drug, Alcohol &amp; Tobacco Education</w:t>
      </w:r>
      <w:r w:rsidDel="00000000" w:rsidR="00000000" w:rsidRPr="00000000">
        <w:rPr>
          <w:rtl w:val="0"/>
        </w:rPr>
      </w:r>
    </w:p>
    <w:p w:rsidR="00000000" w:rsidDel="00000000" w:rsidP="00000000" w:rsidRDefault="00000000" w:rsidRPr="00000000" w14:paraId="00000004">
      <w:pPr>
        <w:pageBreakBefore w:val="0"/>
        <w:rPr>
          <w:sz w:val="28"/>
          <w:szCs w:val="28"/>
          <w:vertAlign w:val="baseline"/>
        </w:rPr>
      </w:pPr>
      <w:r w:rsidDel="00000000" w:rsidR="00000000" w:rsidRPr="00000000">
        <w:rPr>
          <w:b w:val="1"/>
          <w:sz w:val="28"/>
          <w:szCs w:val="28"/>
          <w:vertAlign w:val="baseline"/>
          <w:rtl w:val="0"/>
        </w:rPr>
        <w:t xml:space="preserve">Lesson Plan</w:t>
      </w:r>
      <w:r w:rsidDel="00000000" w:rsidR="00000000" w:rsidRPr="00000000">
        <w:rPr>
          <w:rtl w:val="0"/>
        </w:rPr>
      </w:r>
    </w:p>
    <w:p w:rsidR="00000000" w:rsidDel="00000000" w:rsidP="00000000" w:rsidRDefault="00000000" w:rsidRPr="00000000" w14:paraId="00000005">
      <w:pPr>
        <w:pageBreakBefore w:val="0"/>
        <w:rPr>
          <w:sz w:val="28"/>
          <w:szCs w:val="28"/>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6506"/>
        <w:tblGridChange w:id="0">
          <w:tblGrid>
            <w:gridCol w:w="3348"/>
            <w:gridCol w:w="6506"/>
          </w:tblGrid>
        </w:tblGridChange>
      </w:tblGrid>
      <w:tr>
        <w:trPr>
          <w:cantSplit w:val="0"/>
          <w:tblHeader w:val="0"/>
        </w:trPr>
        <w:tc>
          <w:tcPr>
            <w:vAlign w:val="top"/>
          </w:tcPr>
          <w:p w:rsidR="00000000" w:rsidDel="00000000" w:rsidP="00000000" w:rsidRDefault="00000000" w:rsidRPr="00000000" w14:paraId="00000006">
            <w:pPr>
              <w:pageBreakBefore w:val="0"/>
              <w:rPr>
                <w:vertAlign w:val="baseline"/>
              </w:rPr>
            </w:pPr>
            <w:r w:rsidDel="00000000" w:rsidR="00000000" w:rsidRPr="00000000">
              <w:rPr>
                <w:b w:val="1"/>
                <w:vertAlign w:val="baseline"/>
                <w:rtl w:val="0"/>
              </w:rPr>
              <w:t xml:space="preserve">Year Group:</w:t>
              <w:tab/>
              <w:t xml:space="preserve">Year 1</w:t>
            </w:r>
            <w:r w:rsidDel="00000000" w:rsidR="00000000" w:rsidRPr="00000000">
              <w:rPr>
                <w:rtl w:val="0"/>
              </w:rPr>
            </w:r>
          </w:p>
        </w:tc>
        <w:tc>
          <w:tcPr>
            <w:vAlign w:val="top"/>
          </w:tcPr>
          <w:p w:rsidR="00000000" w:rsidDel="00000000" w:rsidP="00000000" w:rsidRDefault="00000000" w:rsidRPr="00000000" w14:paraId="00000007">
            <w:pPr>
              <w:pageBreakBefore w:val="0"/>
              <w:rPr>
                <w:vertAlign w:val="baseline"/>
              </w:rPr>
            </w:pPr>
            <w:r w:rsidDel="00000000" w:rsidR="00000000" w:rsidRPr="00000000">
              <w:rPr>
                <w:b w:val="1"/>
                <w:vertAlign w:val="baseline"/>
                <w:rtl w:val="0"/>
              </w:rPr>
              <w:t xml:space="preserve">Lesson Number:</w:t>
              <w:tab/>
              <w:t xml:space="preserve">1</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b w:val="1"/>
                <w:vertAlign w:val="baseline"/>
                <w:rtl w:val="0"/>
              </w:rPr>
              <w:t xml:space="preserve">Lesson Heading:</w:t>
              <w:tab/>
              <w:t xml:space="preserve">How Do Medicines Get Into The </w:t>
              <w:tab/>
              <w:tab/>
              <w:tab/>
              <w:t xml:space="preserve">Body?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Learning Outcomes:</w:t>
            </w:r>
            <w:r w:rsidDel="00000000" w:rsidR="00000000" w:rsidRPr="00000000">
              <w:rPr>
                <w:rtl w:val="0"/>
              </w:rPr>
            </w:r>
          </w:p>
          <w:p w:rsidR="00000000" w:rsidDel="00000000" w:rsidP="00000000" w:rsidRDefault="00000000" w:rsidRPr="00000000" w14:paraId="0000000A">
            <w:pPr>
              <w:pageBreakBefore w:val="0"/>
              <w:rPr>
                <w:b w:val="0"/>
                <w:vertAlign w:val="baseline"/>
              </w:rPr>
            </w:pPr>
            <w:r w:rsidDel="00000000" w:rsidR="00000000" w:rsidRPr="00000000">
              <w:rPr>
                <w:rtl w:val="0"/>
              </w:rPr>
            </w:r>
          </w:p>
          <w:p w:rsidR="00000000" w:rsidDel="00000000" w:rsidP="00000000" w:rsidRDefault="00000000" w:rsidRPr="00000000" w14:paraId="0000000B">
            <w:pPr>
              <w:pageBreakBefore w:val="0"/>
              <w:rPr>
                <w:b w:val="0"/>
                <w:vertAlign w:val="baseline"/>
              </w:rPr>
            </w:pPr>
            <w:r w:rsidDel="00000000" w:rsidR="00000000" w:rsidRPr="00000000">
              <w:rPr>
                <w:b w:val="0"/>
                <w:vertAlign w:val="baseline"/>
                <w:rtl w:val="0"/>
              </w:rPr>
              <w:t xml:space="preserve">Children:</w:t>
            </w:r>
          </w:p>
          <w:p w:rsidR="00000000" w:rsidDel="00000000" w:rsidP="00000000" w:rsidRDefault="00000000" w:rsidRPr="00000000" w14:paraId="0000000C">
            <w:pPr>
              <w:pageBreakBefore w:val="0"/>
              <w:numPr>
                <w:ilvl w:val="0"/>
                <w:numId w:val="2"/>
              </w:numPr>
              <w:ind w:left="360" w:hanging="360"/>
              <w:rPr>
                <w:b w:val="0"/>
                <w:vertAlign w:val="baseline"/>
              </w:rPr>
            </w:pPr>
            <w:r w:rsidDel="00000000" w:rsidR="00000000" w:rsidRPr="00000000">
              <w:rPr>
                <w:b w:val="0"/>
                <w:vertAlign w:val="baseline"/>
                <w:rtl w:val="0"/>
              </w:rPr>
              <w:t xml:space="preserve">Are able to draw a human body and identify the mouth, nose and skin.</w:t>
            </w:r>
          </w:p>
          <w:p w:rsidR="00000000" w:rsidDel="00000000" w:rsidP="00000000" w:rsidRDefault="00000000" w:rsidRPr="00000000" w14:paraId="0000000D">
            <w:pPr>
              <w:pageBreakBefore w:val="0"/>
              <w:numPr>
                <w:ilvl w:val="0"/>
                <w:numId w:val="2"/>
              </w:numPr>
              <w:ind w:left="360" w:hanging="360"/>
              <w:rPr>
                <w:b w:val="0"/>
                <w:vertAlign w:val="baseline"/>
              </w:rPr>
            </w:pPr>
            <w:r w:rsidDel="00000000" w:rsidR="00000000" w:rsidRPr="00000000">
              <w:rPr>
                <w:b w:val="0"/>
                <w:vertAlign w:val="baseline"/>
                <w:rtl w:val="0"/>
              </w:rPr>
              <w:t xml:space="preserve">Can talk about the basic functions of the heart and lungs.</w:t>
            </w:r>
          </w:p>
          <w:p w:rsidR="00000000" w:rsidDel="00000000" w:rsidP="00000000" w:rsidRDefault="00000000" w:rsidRPr="00000000" w14:paraId="0000000E">
            <w:pPr>
              <w:pageBreakBefore w:val="0"/>
              <w:numPr>
                <w:ilvl w:val="0"/>
                <w:numId w:val="2"/>
              </w:numPr>
              <w:ind w:left="360" w:hanging="360"/>
              <w:rPr>
                <w:b w:val="0"/>
                <w:vertAlign w:val="baseline"/>
              </w:rPr>
            </w:pPr>
            <w:r w:rsidDel="00000000" w:rsidR="00000000" w:rsidRPr="00000000">
              <w:rPr>
                <w:b w:val="0"/>
                <w:vertAlign w:val="baseline"/>
                <w:rtl w:val="0"/>
              </w:rPr>
              <w:t xml:space="preserve">Recognise that substances that we put onto or into our bodies affect them.</w:t>
            </w:r>
          </w:p>
          <w:p w:rsidR="00000000" w:rsidDel="00000000" w:rsidP="00000000" w:rsidRDefault="00000000" w:rsidRPr="00000000" w14:paraId="0000000F">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1">
            <w:pPr>
              <w:pageBreakBefore w:val="0"/>
              <w:rPr>
                <w:vertAlign w:val="baseline"/>
              </w:rPr>
            </w:pPr>
            <w:r w:rsidDel="00000000" w:rsidR="00000000" w:rsidRPr="00000000">
              <w:rPr>
                <w:b w:val="1"/>
                <w:vertAlign w:val="baseline"/>
                <w:rtl w:val="0"/>
              </w:rPr>
              <w:t xml:space="preserve">Links:</w:t>
            </w:r>
            <w:r w:rsidDel="00000000" w:rsidR="00000000" w:rsidRPr="00000000">
              <w:rPr>
                <w:rtl w:val="0"/>
              </w:rPr>
            </w:r>
          </w:p>
          <w:p w:rsidR="00000000" w:rsidDel="00000000" w:rsidP="00000000" w:rsidRDefault="00000000" w:rsidRPr="00000000" w14:paraId="00000012">
            <w:pPr>
              <w:pageBreakBefore w:val="0"/>
              <w:rPr>
                <w:b w:val="0"/>
                <w:vertAlign w:val="baseline"/>
              </w:rPr>
            </w:pPr>
            <w:r w:rsidDel="00000000" w:rsidR="00000000" w:rsidRPr="00000000">
              <w:rPr>
                <w:rtl w:val="0"/>
              </w:rPr>
            </w:r>
          </w:p>
          <w:p w:rsidR="00000000" w:rsidDel="00000000" w:rsidP="00000000" w:rsidRDefault="00000000" w:rsidRPr="00000000" w14:paraId="00000013">
            <w:pPr>
              <w:pageBreakBefore w:val="0"/>
              <w:rPr>
                <w:b w:val="0"/>
                <w:vertAlign w:val="baseline"/>
              </w:rPr>
            </w:pPr>
            <w:r w:rsidDel="00000000" w:rsidR="00000000" w:rsidRPr="00000000">
              <w:rPr>
                <w:b w:val="0"/>
                <w:vertAlign w:val="baseline"/>
                <w:rtl w:val="0"/>
              </w:rPr>
              <w:t xml:space="preserve">This lesson contributes towards:</w:t>
            </w:r>
          </w:p>
          <w:p w:rsidR="00000000" w:rsidDel="00000000" w:rsidP="00000000" w:rsidRDefault="00000000" w:rsidRPr="00000000" w14:paraId="00000014">
            <w:pPr>
              <w:pageBreakBefore w:val="0"/>
              <w:rPr>
                <w:b w:val="0"/>
                <w:vertAlign w:val="baseline"/>
              </w:rPr>
            </w:pPr>
            <w:r w:rsidDel="00000000" w:rsidR="00000000" w:rsidRPr="00000000">
              <w:rPr>
                <w:b w:val="0"/>
                <w:vertAlign w:val="baseline"/>
                <w:rtl w:val="0"/>
              </w:rPr>
              <w:t xml:space="preserve">QCA End of Key Stage 1 Outcomes: 1c, 3c, 3f, 3g, 5d, 5h</w:t>
            </w:r>
          </w:p>
          <w:p w:rsidR="00000000" w:rsidDel="00000000" w:rsidP="00000000" w:rsidRDefault="00000000" w:rsidRPr="00000000" w14:paraId="00000015">
            <w:pPr>
              <w:pageBreakBefore w:val="0"/>
              <w:rPr>
                <w:b w:val="0"/>
                <w:vertAlign w:val="baseline"/>
              </w:rPr>
            </w:pPr>
            <w:r w:rsidDel="00000000" w:rsidR="00000000" w:rsidRPr="00000000">
              <w:rPr>
                <w:b w:val="0"/>
                <w:vertAlign w:val="baseline"/>
                <w:rtl w:val="0"/>
              </w:rPr>
              <w:t xml:space="preserve">ECM Outcomes: </w:t>
              <w:tab/>
              <w:tab/>
              <w:tab/>
              <w:t xml:space="preserve"> BH, SS</w:t>
            </w:r>
          </w:p>
          <w:p w:rsidR="00000000" w:rsidDel="00000000" w:rsidP="00000000" w:rsidRDefault="00000000" w:rsidRPr="00000000" w14:paraId="00000016">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8">
            <w:pPr>
              <w:pageBreakBefore w:val="0"/>
              <w:rPr>
                <w:vertAlign w:val="baseline"/>
              </w:rPr>
            </w:pPr>
            <w:r w:rsidDel="00000000" w:rsidR="00000000" w:rsidRPr="00000000">
              <w:rPr>
                <w:b w:val="1"/>
                <w:vertAlign w:val="baseline"/>
                <w:rtl w:val="0"/>
              </w:rPr>
              <w:t xml:space="preserve">Resources Required for Lesson:</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C">
            <w:pPr>
              <w:pageBreakBefore w:val="0"/>
              <w:rPr>
                <w:vertAlign w:val="baseline"/>
              </w:rPr>
            </w:pPr>
            <w:r w:rsidDel="00000000" w:rsidR="00000000" w:rsidRPr="00000000">
              <w:rPr>
                <w:b w:val="1"/>
                <w:vertAlign w:val="baseline"/>
                <w:rtl w:val="0"/>
              </w:rPr>
              <w:t xml:space="preserve">Beginning:</w:t>
            </w:r>
            <w:r w:rsidDel="00000000" w:rsidR="00000000" w:rsidRPr="00000000">
              <w:rPr>
                <w:rtl w:val="0"/>
              </w:rPr>
            </w:r>
          </w:p>
          <w:p w:rsidR="00000000" w:rsidDel="00000000" w:rsidP="00000000" w:rsidRDefault="00000000" w:rsidRPr="00000000" w14:paraId="0000001D">
            <w:pPr>
              <w:pageBreakBefore w:val="0"/>
              <w:rPr>
                <w:b w:val="0"/>
                <w:vertAlign w:val="baseline"/>
              </w:rPr>
            </w:pPr>
            <w:r w:rsidDel="00000000" w:rsidR="00000000" w:rsidRPr="00000000">
              <w:rPr>
                <w:rtl w:val="0"/>
              </w:rPr>
            </w:r>
          </w:p>
          <w:p w:rsidR="00000000" w:rsidDel="00000000" w:rsidP="00000000" w:rsidRDefault="00000000" w:rsidRPr="00000000" w14:paraId="0000001E">
            <w:pPr>
              <w:pageBreakBefore w:val="0"/>
              <w:rPr>
                <w:b w:val="0"/>
                <w:vertAlign w:val="baseline"/>
              </w:rPr>
            </w:pPr>
            <w:r w:rsidDel="00000000" w:rsidR="00000000" w:rsidRPr="00000000">
              <w:rPr>
                <w:b w:val="0"/>
                <w:vertAlign w:val="baseline"/>
                <w:rtl w:val="0"/>
              </w:rPr>
              <w:t xml:space="preserve">□</w:t>
              <w:tab/>
              <w:t xml:space="preserve">Refer to class golden rules and rewards.</w:t>
            </w:r>
          </w:p>
          <w:p w:rsidR="00000000" w:rsidDel="00000000" w:rsidP="00000000" w:rsidRDefault="00000000" w:rsidRPr="00000000" w14:paraId="0000001F">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1">
            <w:pPr>
              <w:pageBreakBefore w:val="0"/>
              <w:rPr>
                <w:vertAlign w:val="baseline"/>
              </w:rPr>
            </w:pPr>
            <w:r w:rsidDel="00000000" w:rsidR="00000000" w:rsidRPr="00000000">
              <w:rPr>
                <w:b w:val="1"/>
                <w:vertAlign w:val="baseline"/>
                <w:rtl w:val="0"/>
              </w:rPr>
              <w:t xml:space="preserve">Main Activities:</w:t>
            </w:r>
            <w:r w:rsidDel="00000000" w:rsidR="00000000" w:rsidRPr="00000000">
              <w:rPr>
                <w:rtl w:val="0"/>
              </w:rPr>
            </w:r>
          </w:p>
          <w:p w:rsidR="00000000" w:rsidDel="00000000" w:rsidP="00000000" w:rsidRDefault="00000000" w:rsidRPr="00000000" w14:paraId="00000022">
            <w:pPr>
              <w:pageBreakBefore w:val="0"/>
              <w:rPr>
                <w:vertAlign w:val="baseline"/>
              </w:rPr>
            </w:pPr>
            <w:r w:rsidDel="00000000" w:rsidR="00000000" w:rsidRPr="00000000">
              <w:rPr>
                <w:rtl w:val="0"/>
              </w:rPr>
            </w:r>
          </w:p>
          <w:p w:rsidR="00000000" w:rsidDel="00000000" w:rsidP="00000000" w:rsidRDefault="00000000" w:rsidRPr="00000000" w14:paraId="00000023">
            <w:pPr>
              <w:pageBreakBefore w:val="0"/>
              <w:rPr>
                <w:vertAlign w:val="baseline"/>
              </w:rPr>
            </w:pPr>
            <w:r w:rsidDel="00000000" w:rsidR="00000000" w:rsidRPr="00000000">
              <w:rPr>
                <w:b w:val="1"/>
                <w:vertAlign w:val="baseline"/>
                <w:rtl w:val="0"/>
              </w:rPr>
              <w:t xml:space="preserve">Activity 1:</w:t>
            </w:r>
            <w:r w:rsidDel="00000000" w:rsidR="00000000" w:rsidRPr="00000000">
              <w:rPr>
                <w:rtl w:val="0"/>
              </w:rPr>
            </w:r>
          </w:p>
          <w:p w:rsidR="00000000" w:rsidDel="00000000" w:rsidP="00000000" w:rsidRDefault="00000000" w:rsidRPr="00000000" w14:paraId="00000024">
            <w:pPr>
              <w:pageBreakBefore w:val="0"/>
              <w:rPr>
                <w:vertAlign w:val="baseline"/>
              </w:rPr>
            </w:pPr>
            <w:r w:rsidDel="00000000" w:rsidR="00000000" w:rsidRPr="00000000">
              <w:rPr>
                <w:b w:val="1"/>
                <w:vertAlign w:val="baseline"/>
                <w:rtl w:val="0"/>
              </w:rPr>
              <w:t xml:space="preserve">What Goes Into My Body?</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Encourage children to think about all of the ways in which ‘things’ can enter their bodies.  For example:</w:t>
            </w:r>
          </w:p>
          <w:p w:rsidR="00000000" w:rsidDel="00000000" w:rsidP="00000000" w:rsidRDefault="00000000" w:rsidRPr="00000000" w14:paraId="00000027">
            <w:pPr>
              <w:pageBreakBefore w:val="0"/>
              <w:numPr>
                <w:ilvl w:val="0"/>
                <w:numId w:val="1"/>
              </w:numPr>
              <w:ind w:left="360" w:hanging="360"/>
              <w:rPr>
                <w:vertAlign w:val="baseline"/>
              </w:rPr>
            </w:pPr>
            <w:r w:rsidDel="00000000" w:rsidR="00000000" w:rsidRPr="00000000">
              <w:rPr>
                <w:b w:val="0"/>
                <w:vertAlign w:val="baseline"/>
                <w:rtl w:val="0"/>
              </w:rPr>
              <w:t xml:space="preserve">By Breathing</w:t>
            </w:r>
            <w:r w:rsidDel="00000000" w:rsidR="00000000" w:rsidRPr="00000000">
              <w:rPr>
                <w:rtl w:val="0"/>
              </w:rPr>
            </w:r>
          </w:p>
          <w:p w:rsidR="00000000" w:rsidDel="00000000" w:rsidP="00000000" w:rsidRDefault="00000000" w:rsidRPr="00000000" w14:paraId="00000028">
            <w:pPr>
              <w:pageBreakBefore w:val="0"/>
              <w:numPr>
                <w:ilvl w:val="0"/>
                <w:numId w:val="1"/>
              </w:numPr>
              <w:ind w:left="360" w:hanging="360"/>
              <w:rPr>
                <w:vertAlign w:val="baseline"/>
              </w:rPr>
            </w:pPr>
            <w:r w:rsidDel="00000000" w:rsidR="00000000" w:rsidRPr="00000000">
              <w:rPr>
                <w:b w:val="0"/>
                <w:vertAlign w:val="baseline"/>
                <w:rtl w:val="0"/>
              </w:rPr>
              <w:t xml:space="preserve">Eating</w:t>
            </w:r>
            <w:r w:rsidDel="00000000" w:rsidR="00000000" w:rsidRPr="00000000">
              <w:rPr>
                <w:rtl w:val="0"/>
              </w:rPr>
            </w:r>
          </w:p>
          <w:p w:rsidR="00000000" w:rsidDel="00000000" w:rsidP="00000000" w:rsidRDefault="00000000" w:rsidRPr="00000000" w14:paraId="00000029">
            <w:pPr>
              <w:pageBreakBefore w:val="0"/>
              <w:numPr>
                <w:ilvl w:val="0"/>
                <w:numId w:val="1"/>
              </w:numPr>
              <w:ind w:left="360" w:hanging="360"/>
              <w:rPr>
                <w:vertAlign w:val="baseline"/>
              </w:rPr>
            </w:pPr>
            <w:r w:rsidDel="00000000" w:rsidR="00000000" w:rsidRPr="00000000">
              <w:rPr>
                <w:b w:val="0"/>
                <w:vertAlign w:val="baseline"/>
                <w:rtl w:val="0"/>
              </w:rPr>
              <w:t xml:space="preserve">Drinking</w:t>
            </w:r>
            <w:r w:rsidDel="00000000" w:rsidR="00000000" w:rsidRPr="00000000">
              <w:rPr>
                <w:rtl w:val="0"/>
              </w:rPr>
            </w:r>
          </w:p>
          <w:p w:rsidR="00000000" w:rsidDel="00000000" w:rsidP="00000000" w:rsidRDefault="00000000" w:rsidRPr="00000000" w14:paraId="0000002A">
            <w:pPr>
              <w:pageBreakBefore w:val="0"/>
              <w:numPr>
                <w:ilvl w:val="0"/>
                <w:numId w:val="1"/>
              </w:numPr>
              <w:ind w:left="360" w:hanging="360"/>
              <w:rPr>
                <w:vertAlign w:val="baseline"/>
              </w:rPr>
            </w:pPr>
            <w:r w:rsidDel="00000000" w:rsidR="00000000" w:rsidRPr="00000000">
              <w:rPr>
                <w:b w:val="0"/>
                <w:vertAlign w:val="baseline"/>
                <w:rtl w:val="0"/>
              </w:rPr>
              <w:t xml:space="preserve">Sniffing</w:t>
            </w:r>
            <w:r w:rsidDel="00000000" w:rsidR="00000000" w:rsidRPr="00000000">
              <w:rPr>
                <w:rtl w:val="0"/>
              </w:rPr>
            </w:r>
          </w:p>
          <w:p w:rsidR="00000000" w:rsidDel="00000000" w:rsidP="00000000" w:rsidRDefault="00000000" w:rsidRPr="00000000" w14:paraId="0000002B">
            <w:pPr>
              <w:pageBreakBefore w:val="0"/>
              <w:numPr>
                <w:ilvl w:val="0"/>
                <w:numId w:val="1"/>
              </w:numPr>
              <w:ind w:left="360" w:hanging="360"/>
              <w:rPr>
                <w:vertAlign w:val="baseline"/>
              </w:rPr>
            </w:pPr>
            <w:r w:rsidDel="00000000" w:rsidR="00000000" w:rsidRPr="00000000">
              <w:rPr>
                <w:b w:val="0"/>
                <w:vertAlign w:val="baseline"/>
                <w:rtl w:val="0"/>
              </w:rPr>
              <w:t xml:space="preserve">Via Mouth, Ears and Eyes</w:t>
            </w:r>
            <w:r w:rsidDel="00000000" w:rsidR="00000000" w:rsidRPr="00000000">
              <w:rPr>
                <w:rtl w:val="0"/>
              </w:rPr>
            </w:r>
          </w:p>
          <w:p w:rsidR="00000000" w:rsidDel="00000000" w:rsidP="00000000" w:rsidRDefault="00000000" w:rsidRPr="00000000" w14:paraId="0000002C">
            <w:pPr>
              <w:pageBreakBefore w:val="0"/>
              <w:numPr>
                <w:ilvl w:val="0"/>
                <w:numId w:val="1"/>
              </w:numPr>
              <w:ind w:left="360" w:hanging="360"/>
              <w:rPr>
                <w:vertAlign w:val="baseline"/>
              </w:rPr>
            </w:pPr>
            <w:r w:rsidDel="00000000" w:rsidR="00000000" w:rsidRPr="00000000">
              <w:rPr>
                <w:b w:val="0"/>
                <w:vertAlign w:val="baseline"/>
                <w:rtl w:val="0"/>
              </w:rPr>
              <w:t xml:space="preserve">By Injection or by Accident (splinters, wasp stings, nails, pins or thorns)</w:t>
            </w:r>
            <w:r w:rsidDel="00000000" w:rsidR="00000000" w:rsidRPr="00000000">
              <w:rPr>
                <w:rtl w:val="0"/>
              </w:rPr>
            </w:r>
          </w:p>
          <w:p w:rsidR="00000000" w:rsidDel="00000000" w:rsidP="00000000" w:rsidRDefault="00000000" w:rsidRPr="00000000" w14:paraId="0000002D">
            <w:pPr>
              <w:pageBreakBefore w:val="0"/>
              <w:rPr>
                <w:b w:val="0"/>
                <w:vertAlign w:val="baseline"/>
              </w:rPr>
            </w:pPr>
            <w:r w:rsidDel="00000000" w:rsidR="00000000" w:rsidRPr="00000000">
              <w:rPr>
                <w:rtl w:val="0"/>
              </w:rPr>
            </w:r>
          </w:p>
          <w:p w:rsidR="00000000" w:rsidDel="00000000" w:rsidP="00000000" w:rsidRDefault="00000000" w:rsidRPr="00000000" w14:paraId="0000002E">
            <w:pPr>
              <w:pageBreakBefore w:val="0"/>
              <w:rPr>
                <w:b w:val="0"/>
                <w:vertAlign w:val="baseline"/>
              </w:rPr>
            </w:pPr>
            <w:r w:rsidDel="00000000" w:rsidR="00000000" w:rsidRPr="00000000">
              <w:rPr>
                <w:b w:val="0"/>
                <w:vertAlign w:val="baseline"/>
                <w:rtl w:val="0"/>
              </w:rPr>
              <w:t xml:space="preserve">Encourage them to think widely, to include medicines, pills, berries, smoke, fumes, pleasant smells and scents.  Remind them of the danger of things they cannot identify or could mistake for sweets.</w:t>
            </w:r>
          </w:p>
          <w:p w:rsidR="00000000" w:rsidDel="00000000" w:rsidP="00000000" w:rsidRDefault="00000000" w:rsidRPr="00000000" w14:paraId="0000002F">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1">
            <w:pPr>
              <w:pageBreakBefore w:val="0"/>
              <w:rPr>
                <w:vertAlign w:val="baseline"/>
              </w:rPr>
            </w:pPr>
            <w:r w:rsidDel="00000000" w:rsidR="00000000" w:rsidRPr="00000000">
              <w:rPr>
                <w:b w:val="1"/>
                <w:vertAlign w:val="baseline"/>
                <w:rtl w:val="0"/>
              </w:rPr>
              <w:t xml:space="preserve">Assessment Activity:</w:t>
            </w:r>
            <w:r w:rsidDel="00000000" w:rsidR="00000000" w:rsidRPr="00000000">
              <w:rPr>
                <w:rtl w:val="0"/>
              </w:rPr>
            </w:r>
          </w:p>
          <w:p w:rsidR="00000000" w:rsidDel="00000000" w:rsidP="00000000" w:rsidRDefault="00000000" w:rsidRPr="00000000" w14:paraId="00000032">
            <w:pPr>
              <w:pageBreakBefore w:val="0"/>
              <w:rPr>
                <w:vertAlign w:val="baseline"/>
              </w:rPr>
            </w:pPr>
            <w:r w:rsidDel="00000000" w:rsidR="00000000" w:rsidRPr="00000000">
              <w:rPr>
                <w:b w:val="1"/>
                <w:vertAlign w:val="baseline"/>
                <w:rtl w:val="0"/>
              </w:rPr>
              <w:t xml:space="preserve">Where Do I Think It All Goes?</w:t>
            </w:r>
            <w:r w:rsidDel="00000000" w:rsidR="00000000" w:rsidRPr="00000000">
              <w:rPr>
                <w:rtl w:val="0"/>
              </w:rPr>
            </w:r>
          </w:p>
          <w:p w:rsidR="00000000" w:rsidDel="00000000" w:rsidP="00000000" w:rsidRDefault="00000000" w:rsidRPr="00000000" w14:paraId="00000033">
            <w:pPr>
              <w:pageBreakBefore w:val="0"/>
              <w:rPr>
                <w:vertAlign w:val="baseline"/>
              </w:rPr>
            </w:pPr>
            <w:r w:rsidDel="00000000" w:rsidR="00000000" w:rsidRPr="00000000">
              <w:rPr>
                <w:rtl w:val="0"/>
              </w:rPr>
            </w:r>
          </w:p>
          <w:p w:rsidR="00000000" w:rsidDel="00000000" w:rsidP="00000000" w:rsidRDefault="00000000" w:rsidRPr="00000000" w14:paraId="00000034">
            <w:pPr>
              <w:pageBreakBefore w:val="0"/>
              <w:rPr>
                <w:vertAlign w:val="baseline"/>
              </w:rPr>
            </w:pPr>
            <w:r w:rsidDel="00000000" w:rsidR="00000000" w:rsidRPr="00000000">
              <w:rPr>
                <w:b w:val="1"/>
                <w:vertAlign w:val="baseline"/>
                <w:rtl w:val="0"/>
              </w:rPr>
              <w:t xml:space="preserve">It is important at this stage to discover as much as possible about the children’s perceptions of what is inside their bodies, before planning any teaching about the dangers of specific substances on different parts of the body and body systems.</w:t>
            </w:r>
            <w:r w:rsidDel="00000000" w:rsidR="00000000" w:rsidRPr="00000000">
              <w:rPr>
                <w:rtl w:val="0"/>
              </w:rPr>
            </w:r>
          </w:p>
          <w:p w:rsidR="00000000" w:rsidDel="00000000" w:rsidP="00000000" w:rsidRDefault="00000000" w:rsidRPr="00000000" w14:paraId="00000035">
            <w:pPr>
              <w:pageBreakBefore w:val="0"/>
              <w:rP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Painting and drawing.  Making a display.  Talking together.  Individual or small group activity.</w:t>
            </w:r>
          </w:p>
          <w:p w:rsidR="00000000" w:rsidDel="00000000" w:rsidP="00000000" w:rsidRDefault="00000000" w:rsidRPr="00000000" w14:paraId="00000037">
            <w:pPr>
              <w:pageBreakBefore w:val="0"/>
              <w:rPr>
                <w:b w:val="0"/>
                <w:vertAlign w:val="baseline"/>
              </w:rPr>
            </w:pPr>
            <w:r w:rsidDel="00000000" w:rsidR="00000000" w:rsidRPr="00000000">
              <w:rPr>
                <w:rtl w:val="0"/>
              </w:rPr>
            </w:r>
          </w:p>
          <w:p w:rsidR="00000000" w:rsidDel="00000000" w:rsidP="00000000" w:rsidRDefault="00000000" w:rsidRPr="00000000" w14:paraId="00000038">
            <w:pPr>
              <w:pageBreakBefore w:val="0"/>
              <w:rPr>
                <w:b w:val="0"/>
                <w:vertAlign w:val="baseline"/>
              </w:rPr>
            </w:pPr>
            <w:r w:rsidDel="00000000" w:rsidR="00000000" w:rsidRPr="00000000">
              <w:rPr>
                <w:b w:val="0"/>
                <w:vertAlign w:val="baseline"/>
                <w:rtl w:val="0"/>
              </w:rPr>
              <w:t xml:space="preserve">Invite the children to paint large-scale pictures of what they think is inside their bodies.  Display the pictures and talk with the children about what happens when all the different things they have talked about enter their bodies.  Where does food and drink go?  Pills?  Injections?  The children’s unprompted perceptions of the bloodstream and digestion will be most revealing.</w:t>
            </w:r>
          </w:p>
          <w:p w:rsidR="00000000" w:rsidDel="00000000" w:rsidP="00000000" w:rsidRDefault="00000000" w:rsidRPr="00000000" w14:paraId="00000039">
            <w:pPr>
              <w:pageBreakBefore w:val="0"/>
              <w:rPr>
                <w:b w:val="0"/>
                <w:vertAlign w:val="baseline"/>
              </w:rPr>
            </w:pPr>
            <w:r w:rsidDel="00000000" w:rsidR="00000000" w:rsidRPr="00000000">
              <w:rPr>
                <w:rtl w:val="0"/>
              </w:rPr>
            </w:r>
          </w:p>
          <w:p w:rsidR="00000000" w:rsidDel="00000000" w:rsidP="00000000" w:rsidRDefault="00000000" w:rsidRPr="00000000" w14:paraId="0000003A">
            <w:pPr>
              <w:pageBreakBefore w:val="0"/>
              <w:rPr>
                <w:b w:val="0"/>
                <w:vertAlign w:val="baseline"/>
              </w:rPr>
            </w:pPr>
            <w:r w:rsidDel="00000000" w:rsidR="00000000" w:rsidRPr="00000000">
              <w:rPr>
                <w:b w:val="0"/>
                <w:vertAlign w:val="baseline"/>
                <w:rtl w:val="0"/>
              </w:rPr>
              <w:t xml:space="preserve">Most children will not be ready for formal descriptions, diagrams and language for parts of the body.  The analysis of their perceptions and explanations will enable you to plan your teaching more effectively and to monitor changes in their understanding.</w:t>
            </w:r>
          </w:p>
          <w:p w:rsidR="00000000" w:rsidDel="00000000" w:rsidP="00000000" w:rsidRDefault="00000000" w:rsidRPr="00000000" w14:paraId="0000003B">
            <w:pPr>
              <w:pageBreakBefore w:val="0"/>
              <w:rPr>
                <w:b w:val="0"/>
                <w:vertAlign w:val="baseline"/>
              </w:rPr>
            </w:pPr>
            <w:r w:rsidDel="00000000" w:rsidR="00000000" w:rsidRPr="00000000">
              <w:rPr>
                <w:rtl w:val="0"/>
              </w:rPr>
            </w:r>
          </w:p>
          <w:p w:rsidR="00000000" w:rsidDel="00000000" w:rsidP="00000000" w:rsidRDefault="00000000" w:rsidRPr="00000000" w14:paraId="0000003C">
            <w:pPr>
              <w:pageBreakBefore w:val="0"/>
              <w:rPr>
                <w:b w:val="0"/>
                <w:vertAlign w:val="baseline"/>
              </w:rPr>
            </w:pPr>
            <w:r w:rsidDel="00000000" w:rsidR="00000000" w:rsidRPr="00000000">
              <w:rPr>
                <w:b w:val="0"/>
                <w:vertAlign w:val="baseline"/>
                <w:rtl w:val="0"/>
              </w:rPr>
              <w:t xml:space="preserve">Without attempting to explain body systems, it is possible to explain that what we eat, drink, sniff or are injected with finds its way all round our bodies.  Explain that it does not, as many young children think, go into parts of the body and stay there.</w:t>
            </w:r>
          </w:p>
          <w:p w:rsidR="00000000" w:rsidDel="00000000" w:rsidP="00000000" w:rsidRDefault="00000000" w:rsidRPr="00000000" w14:paraId="0000003D">
            <w:pPr>
              <w:pageBreakBefore w:val="0"/>
              <w:rPr>
                <w:b w:val="0"/>
                <w:vertAlign w:val="baseline"/>
              </w:rPr>
            </w:pPr>
            <w:r w:rsidDel="00000000" w:rsidR="00000000" w:rsidRPr="00000000">
              <w:rPr>
                <w:rtl w:val="0"/>
              </w:rPr>
            </w:r>
          </w:p>
        </w:tc>
      </w:tr>
    </w:tbl>
    <w:p w:rsidR="00000000" w:rsidDel="00000000" w:rsidP="00000000" w:rsidRDefault="00000000" w:rsidRPr="00000000" w14:paraId="0000003F">
      <w:pPr>
        <w:pageBreakBefore w:val="0"/>
        <w:rPr>
          <w:vertAlign w:val="baseline"/>
        </w:rPr>
      </w:pPr>
      <w:r w:rsidDel="00000000" w:rsidR="00000000" w:rsidRPr="00000000">
        <w:rPr>
          <w:rtl w:val="0"/>
        </w:rPr>
      </w:r>
    </w:p>
    <w:p w:rsidR="00000000" w:rsidDel="00000000" w:rsidP="00000000" w:rsidRDefault="00000000" w:rsidRPr="00000000" w14:paraId="00000040">
      <w:pPr>
        <w:pageBreakBefore w:val="0"/>
        <w:rPr>
          <w:vertAlign w:val="baseline"/>
        </w:rPr>
      </w:pPr>
      <w:r w:rsidDel="00000000" w:rsidR="00000000" w:rsidRPr="00000000">
        <w:rPr>
          <w:rtl w:val="0"/>
        </w:rPr>
      </w:r>
    </w:p>
    <w:p w:rsidR="00000000" w:rsidDel="00000000" w:rsidP="00000000" w:rsidRDefault="00000000" w:rsidRPr="00000000" w14:paraId="00000041">
      <w:pPr>
        <w:pageBreakBefore w:val="0"/>
        <w:rPr>
          <w:b w:val="0"/>
          <w:vertAlign w:val="baseline"/>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b w:val="1"/>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Gill Sans" w:cs="Gill Sans" w:eastAsia="Gill Sans" w:hAnsi="Gill Sans"/>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