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pageBreakBefore w:val="0"/>
        <w:rPr/>
      </w:pPr>
      <w:r w:rsidDel="00000000" w:rsidR="00000000" w:rsidRPr="00000000">
        <w:rPr>
          <w:rtl w:val="0"/>
        </w:rPr>
        <w:t xml:space="preserve">Jodie’s story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Jodie is a good friend who takes you on one side at lunchtime to tell you the good news: her pregnancy test is negative! The bad news is: she tested positive for Chlamydia, a sexually transmitted infection.</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Jodie’s been through a lot. She is 16yrs old and is in a Children’s Home. She was removed from her family because her mother was addicted to Cocaine. You’ve known Jodie since Y7 when she fought with the other girls a lot, but she has calmed down a lot since then. Now she’s in Y11 and has started a hair and beauty course.</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sz w:val="24"/>
          <w:szCs w:val="24"/>
          <w:rtl w:val="0"/>
        </w:rPr>
        <w:t xml:space="preserve">Before her course, she considered herself “ugly”. You and her other friends would tell her she was good-looking, but she never believed it. In the past six months, with the glamorous way she grooms herself, plus the clothes she can buy with the money she makes from doing the other girls’ hair she has moved into a more popular group, but you’re still her best friend. She tells you everything and always comes to you for advice.</w:t>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During that time, she got involved with and broke up with her first serious boyfriend, and her grades dropped sharply. “I used to smoke weed with my boyfriend all the time” she says “That’s why my grades went down. But now I don’t mess with anything during the week, just on weekends” She mostly goes to parties, or hangs out with friends and drinks alcohol. You don’t like a lot of the people in that group, so you don’t hang around with them, but you like to hear about it second-hand from Jodie.</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As for contraception, she uses the pill. Now, however, she’s worried about putting on weight from the pill. Plus, she says “I should really be using condoms”</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In the past month, she has had a number of brief and casual sexual encounters with some new lads she’s been meeting. “Mostly they use condoms,” she says, “but this last lad didn’t have any, and I guess I was a bit too drunk to care. I probably shouldn’t drink, but I like it…what should I do?”</w:t>
      </w:r>
    </w:p>
    <w:p w:rsidR="00000000" w:rsidDel="00000000" w:rsidP="00000000" w:rsidRDefault="00000000" w:rsidRPr="00000000" w14:paraId="0000000E">
      <w:pPr>
        <w:pageBreakBefore w:val="0"/>
        <w:rPr/>
      </w:pPr>
      <w:bookmarkStart w:colFirst="0" w:colLast="0" w:name="_gjdgxs" w:id="0"/>
      <w:bookmarkEnd w:id="0"/>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jc w:val="center"/>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